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0A" w:rsidRDefault="006C470A">
      <w:pPr>
        <w:rPr>
          <w:lang w:val="es-MX"/>
        </w:rPr>
      </w:pPr>
    </w:p>
    <w:p w:rsidR="006C470A" w:rsidRDefault="006C470A">
      <w:pPr>
        <w:rPr>
          <w:b/>
          <w:bCs/>
          <w:sz w:val="52"/>
          <w:szCs w:val="52"/>
        </w:rPr>
      </w:pPr>
    </w:p>
    <w:p w:rsidR="005C624F" w:rsidRDefault="005C624F">
      <w:pPr>
        <w:rPr>
          <w:b/>
          <w:bCs/>
          <w:sz w:val="52"/>
          <w:szCs w:val="52"/>
        </w:rPr>
      </w:pPr>
    </w:p>
    <w:p w:rsidR="006C470A" w:rsidRDefault="00AC4C21">
      <w:pPr>
        <w:rPr>
          <w:b/>
          <w:bCs/>
          <w:sz w:val="52"/>
          <w:szCs w:val="52"/>
        </w:rPr>
      </w:pPr>
      <w:r>
        <w:rPr>
          <w:b/>
          <w:bCs/>
          <w:sz w:val="52"/>
          <w:szCs w:val="52"/>
        </w:rPr>
        <w:t>INFORMACION DE PRENSA</w:t>
      </w:r>
    </w:p>
    <w:p w:rsidR="00491457" w:rsidRDefault="00491457">
      <w:pPr>
        <w:rPr>
          <w:sz w:val="52"/>
          <w:szCs w:val="52"/>
        </w:rPr>
      </w:pPr>
      <w:bookmarkStart w:id="0" w:name="_GoBack"/>
      <w:bookmarkEnd w:id="0"/>
    </w:p>
    <w:p w:rsidR="0097522B" w:rsidRPr="00A90F12" w:rsidRDefault="00F23EF8">
      <w:pPr>
        <w:rPr>
          <w:b/>
          <w:sz w:val="48"/>
          <w:szCs w:val="48"/>
        </w:rPr>
      </w:pPr>
      <w:r w:rsidRPr="00A90F12">
        <w:rPr>
          <w:b/>
          <w:sz w:val="48"/>
          <w:szCs w:val="48"/>
        </w:rPr>
        <w:t>BALANCE AÑO 2025</w:t>
      </w:r>
    </w:p>
    <w:p w:rsidR="00F23EF8" w:rsidRDefault="00F23EF8">
      <w:pPr>
        <w:rPr>
          <w:sz w:val="44"/>
          <w:szCs w:val="44"/>
        </w:rPr>
      </w:pPr>
    </w:p>
    <w:p w:rsidR="00F23EF8" w:rsidRDefault="00F23EF8">
      <w:pPr>
        <w:rPr>
          <w:b/>
          <w:sz w:val="44"/>
          <w:szCs w:val="44"/>
          <w:u w:val="single"/>
        </w:rPr>
      </w:pPr>
      <w:r>
        <w:rPr>
          <w:b/>
          <w:sz w:val="44"/>
          <w:szCs w:val="44"/>
          <w:u w:val="single"/>
        </w:rPr>
        <w:t>RÉCORD HISTÓRICO DE VENTA DE AUTOS USADOS: 1.887.024 VEHÍCULOS</w:t>
      </w:r>
    </w:p>
    <w:p w:rsidR="00F23EF8" w:rsidRDefault="00F23EF8">
      <w:pPr>
        <w:rPr>
          <w:b/>
          <w:sz w:val="44"/>
          <w:szCs w:val="44"/>
          <w:u w:val="single"/>
        </w:rPr>
      </w:pPr>
    </w:p>
    <w:p w:rsidR="00F23EF8" w:rsidRDefault="00F23EF8">
      <w:pPr>
        <w:rPr>
          <w:b/>
          <w:sz w:val="44"/>
          <w:szCs w:val="44"/>
          <w:u w:val="single"/>
        </w:rPr>
      </w:pPr>
      <w:r>
        <w:rPr>
          <w:b/>
          <w:sz w:val="44"/>
          <w:szCs w:val="44"/>
          <w:u w:val="single"/>
        </w:rPr>
        <w:t>EN DICIEMBRE SE VENDIERON 151.994 UNIDADES</w:t>
      </w:r>
    </w:p>
    <w:p w:rsidR="00F23EF8" w:rsidRDefault="00F23EF8">
      <w:pPr>
        <w:rPr>
          <w:b/>
          <w:sz w:val="44"/>
          <w:szCs w:val="44"/>
          <w:u w:val="single"/>
        </w:rPr>
      </w:pPr>
    </w:p>
    <w:p w:rsidR="00F23EF8" w:rsidRDefault="00F23EF8">
      <w:pPr>
        <w:rPr>
          <w:b/>
          <w:sz w:val="44"/>
          <w:szCs w:val="44"/>
          <w:u w:val="single"/>
        </w:rPr>
      </w:pPr>
    </w:p>
    <w:p w:rsidR="00F23EF8" w:rsidRDefault="006D5AEB">
      <w:pPr>
        <w:rPr>
          <w:b/>
          <w:sz w:val="44"/>
          <w:szCs w:val="44"/>
          <w:u w:val="single"/>
        </w:rPr>
      </w:pPr>
      <w:r>
        <w:rPr>
          <w:b/>
          <w:sz w:val="44"/>
          <w:szCs w:val="44"/>
          <w:u w:val="single"/>
        </w:rPr>
        <w:t>EL VOLKSWAGEN GOL SE CONSOLIDO NUEVAMENTE COMO EL AUTO USADO MÁS VENDIDO</w:t>
      </w:r>
    </w:p>
    <w:p w:rsidR="00F23EF8" w:rsidRDefault="00F23EF8">
      <w:pPr>
        <w:rPr>
          <w:b/>
          <w:sz w:val="44"/>
          <w:szCs w:val="44"/>
          <w:u w:val="single"/>
        </w:rPr>
      </w:pPr>
    </w:p>
    <w:p w:rsidR="0097522B" w:rsidRPr="0097522B" w:rsidRDefault="0097522B">
      <w:pPr>
        <w:rPr>
          <w:b/>
          <w:sz w:val="44"/>
          <w:szCs w:val="44"/>
          <w:u w:val="single"/>
        </w:rPr>
      </w:pPr>
    </w:p>
    <w:p w:rsidR="005C624F" w:rsidRDefault="005C624F">
      <w:pPr>
        <w:rPr>
          <w:b/>
          <w:sz w:val="44"/>
          <w:szCs w:val="44"/>
          <w:u w:val="single"/>
        </w:rPr>
      </w:pPr>
    </w:p>
    <w:p w:rsidR="00D40154" w:rsidRDefault="00D40154">
      <w:pPr>
        <w:rPr>
          <w:b/>
          <w:sz w:val="44"/>
          <w:szCs w:val="44"/>
          <w:u w:val="single"/>
        </w:rPr>
      </w:pPr>
    </w:p>
    <w:p w:rsidR="006C470A" w:rsidRPr="0097522B" w:rsidRDefault="006C470A">
      <w:pPr>
        <w:rPr>
          <w:b/>
          <w:sz w:val="44"/>
          <w:szCs w:val="44"/>
          <w:u w:val="single"/>
        </w:rPr>
      </w:pPr>
    </w:p>
    <w:p w:rsidR="006C470A" w:rsidRPr="0097522B" w:rsidRDefault="006C470A">
      <w:pPr>
        <w:rPr>
          <w:b/>
          <w:sz w:val="44"/>
          <w:szCs w:val="44"/>
          <w:u w:val="single"/>
        </w:rPr>
      </w:pPr>
    </w:p>
    <w:p w:rsidR="0097522B" w:rsidRPr="00CB54AE" w:rsidRDefault="00AC4C21">
      <w:pPr>
        <w:rPr>
          <w:b/>
          <w:sz w:val="40"/>
          <w:szCs w:val="40"/>
        </w:rPr>
      </w:pPr>
      <w:r>
        <w:rPr>
          <w:sz w:val="40"/>
          <w:szCs w:val="40"/>
        </w:rPr>
        <w:t>La Cámara del Comercio Automotor (CCA</w:t>
      </w:r>
      <w:r w:rsidR="00EE385D">
        <w:rPr>
          <w:sz w:val="40"/>
          <w:szCs w:val="40"/>
        </w:rPr>
        <w:t xml:space="preserve">), informó que </w:t>
      </w:r>
      <w:r w:rsidR="006D5AEB">
        <w:rPr>
          <w:sz w:val="40"/>
          <w:szCs w:val="40"/>
        </w:rPr>
        <w:t>2025</w:t>
      </w:r>
      <w:r w:rsidR="00D40154">
        <w:rPr>
          <w:sz w:val="40"/>
          <w:szCs w:val="40"/>
        </w:rPr>
        <w:t xml:space="preserve"> </w:t>
      </w:r>
      <w:r w:rsidR="006D5AEB">
        <w:rPr>
          <w:sz w:val="40"/>
          <w:szCs w:val="40"/>
        </w:rPr>
        <w:t>registró el récord histórico de venta de autos usados. S</w:t>
      </w:r>
      <w:r w:rsidR="00031EB8">
        <w:rPr>
          <w:sz w:val="40"/>
          <w:szCs w:val="40"/>
        </w:rPr>
        <w:t xml:space="preserve">e comercializaron </w:t>
      </w:r>
      <w:r w:rsidR="006D5AEB">
        <w:rPr>
          <w:sz w:val="40"/>
          <w:szCs w:val="40"/>
        </w:rPr>
        <w:t xml:space="preserve">1.887.024 </w:t>
      </w:r>
      <w:r>
        <w:rPr>
          <w:sz w:val="40"/>
          <w:szCs w:val="40"/>
        </w:rPr>
        <w:t xml:space="preserve">vehículos </w:t>
      </w:r>
      <w:r w:rsidR="006D5AEB">
        <w:rPr>
          <w:sz w:val="40"/>
          <w:szCs w:val="40"/>
        </w:rPr>
        <w:t xml:space="preserve">usados, un 8,12%  más </w:t>
      </w:r>
      <w:r>
        <w:rPr>
          <w:sz w:val="40"/>
          <w:szCs w:val="40"/>
        </w:rPr>
        <w:t>q</w:t>
      </w:r>
      <w:r w:rsidR="00D40154">
        <w:rPr>
          <w:sz w:val="40"/>
          <w:szCs w:val="40"/>
        </w:rPr>
        <w:t>u</w:t>
      </w:r>
      <w:r w:rsidR="00AB1E75">
        <w:rPr>
          <w:sz w:val="40"/>
          <w:szCs w:val="40"/>
        </w:rPr>
        <w:t xml:space="preserve">e en igual período </w:t>
      </w:r>
      <w:r w:rsidR="00CB54AE">
        <w:rPr>
          <w:sz w:val="40"/>
          <w:szCs w:val="40"/>
        </w:rPr>
        <w:t xml:space="preserve">de 2024 (1.745.335 </w:t>
      </w:r>
      <w:r w:rsidR="0097522B">
        <w:rPr>
          <w:sz w:val="40"/>
          <w:szCs w:val="40"/>
        </w:rPr>
        <w:t>unidades).</w:t>
      </w:r>
      <w:r w:rsidR="006D5AEB">
        <w:rPr>
          <w:sz w:val="40"/>
          <w:szCs w:val="40"/>
        </w:rPr>
        <w:t xml:space="preserve"> </w:t>
      </w:r>
      <w:r w:rsidR="006D5AEB" w:rsidRPr="00CB54AE">
        <w:rPr>
          <w:b/>
          <w:sz w:val="40"/>
          <w:szCs w:val="40"/>
        </w:rPr>
        <w:t>El anterior récord se había registrado en 2013 con 1.855.032 unidades.</w:t>
      </w:r>
    </w:p>
    <w:p w:rsidR="0097522B" w:rsidRDefault="0097522B">
      <w:pPr>
        <w:rPr>
          <w:sz w:val="40"/>
          <w:szCs w:val="40"/>
        </w:rPr>
      </w:pPr>
    </w:p>
    <w:p w:rsidR="006D5AEB" w:rsidRDefault="006D5AEB">
      <w:pPr>
        <w:rPr>
          <w:sz w:val="40"/>
          <w:szCs w:val="40"/>
        </w:rPr>
      </w:pPr>
      <w:r>
        <w:rPr>
          <w:sz w:val="40"/>
          <w:szCs w:val="40"/>
        </w:rPr>
        <w:t xml:space="preserve">En diciembre se vendieron 151.994 vehículos, una baja del 5,32% comparado </w:t>
      </w:r>
      <w:r w:rsidR="00CB54AE">
        <w:rPr>
          <w:sz w:val="40"/>
          <w:szCs w:val="40"/>
        </w:rPr>
        <w:t>con diciembre de 2024 (160.539 vehículos).</w:t>
      </w:r>
    </w:p>
    <w:p w:rsidR="00CB54AE" w:rsidRDefault="00CB54AE">
      <w:pPr>
        <w:rPr>
          <w:sz w:val="40"/>
          <w:szCs w:val="40"/>
        </w:rPr>
      </w:pPr>
    </w:p>
    <w:p w:rsidR="00CB54AE" w:rsidRDefault="00CB54AE">
      <w:pPr>
        <w:rPr>
          <w:sz w:val="40"/>
          <w:szCs w:val="40"/>
        </w:rPr>
      </w:pPr>
      <w:r>
        <w:rPr>
          <w:sz w:val="40"/>
          <w:szCs w:val="40"/>
        </w:rPr>
        <w:t>Comparado con noviembre 2025 (132.089 unidades), la suba llegó a 15,07%.</w:t>
      </w:r>
    </w:p>
    <w:p w:rsidR="006D5AEB" w:rsidRDefault="006D5AEB">
      <w:pPr>
        <w:rPr>
          <w:sz w:val="40"/>
          <w:szCs w:val="40"/>
        </w:rPr>
      </w:pPr>
    </w:p>
    <w:p w:rsidR="006C470A" w:rsidRDefault="006C470A">
      <w:pPr>
        <w:rPr>
          <w:sz w:val="40"/>
          <w:szCs w:val="40"/>
        </w:rPr>
      </w:pPr>
    </w:p>
    <w:p w:rsidR="006C470A" w:rsidRPr="00CA0904" w:rsidRDefault="00CB54AE">
      <w:pPr>
        <w:rPr>
          <w:sz w:val="40"/>
          <w:szCs w:val="40"/>
        </w:rPr>
      </w:pPr>
      <w:r>
        <w:rPr>
          <w:sz w:val="40"/>
          <w:szCs w:val="40"/>
        </w:rPr>
        <w:t>E</w:t>
      </w:r>
      <w:r w:rsidR="00AC4C21">
        <w:rPr>
          <w:sz w:val="40"/>
          <w:szCs w:val="40"/>
        </w:rPr>
        <w:t xml:space="preserve">l Volkswagen Gol sigue encabezando la preferencia de la gente al adquirir un auto </w:t>
      </w:r>
      <w:r w:rsidR="00EE385D">
        <w:rPr>
          <w:sz w:val="40"/>
          <w:szCs w:val="40"/>
        </w:rPr>
        <w:t xml:space="preserve">usado. </w:t>
      </w:r>
      <w:r>
        <w:rPr>
          <w:sz w:val="40"/>
          <w:szCs w:val="40"/>
        </w:rPr>
        <w:t>En 2025 s</w:t>
      </w:r>
      <w:r w:rsidR="00EE385D">
        <w:rPr>
          <w:sz w:val="40"/>
          <w:szCs w:val="40"/>
        </w:rPr>
        <w:t xml:space="preserve">e comercializaron </w:t>
      </w:r>
      <w:r>
        <w:rPr>
          <w:sz w:val="40"/>
          <w:szCs w:val="40"/>
        </w:rPr>
        <w:t xml:space="preserve">104.581 </w:t>
      </w:r>
      <w:r w:rsidR="00AC4C21" w:rsidRPr="00CA0904">
        <w:rPr>
          <w:sz w:val="40"/>
          <w:szCs w:val="40"/>
        </w:rPr>
        <w:t>unidades.</w:t>
      </w:r>
    </w:p>
    <w:p w:rsidR="006C470A" w:rsidRDefault="006C470A">
      <w:pPr>
        <w:rPr>
          <w:b/>
          <w:sz w:val="44"/>
          <w:szCs w:val="44"/>
          <w:u w:val="single"/>
        </w:rPr>
      </w:pPr>
    </w:p>
    <w:p w:rsidR="006C470A" w:rsidRDefault="006C470A">
      <w:pPr>
        <w:rPr>
          <w:b/>
          <w:sz w:val="40"/>
          <w:szCs w:val="40"/>
          <w:u w:val="single"/>
        </w:rPr>
      </w:pPr>
    </w:p>
    <w:p w:rsidR="006C470A" w:rsidRPr="00CA0904" w:rsidRDefault="006C470A">
      <w:pPr>
        <w:rPr>
          <w:b/>
          <w:sz w:val="40"/>
          <w:szCs w:val="40"/>
        </w:rPr>
      </w:pPr>
    </w:p>
    <w:p w:rsidR="005C624F" w:rsidRDefault="005C624F">
      <w:pPr>
        <w:rPr>
          <w:b/>
          <w:sz w:val="40"/>
          <w:szCs w:val="40"/>
          <w:u w:val="single"/>
        </w:rPr>
      </w:pPr>
    </w:p>
    <w:p w:rsidR="00A45924" w:rsidRPr="00AB1E75" w:rsidRDefault="00A45924" w:rsidP="00A45924">
      <w:pPr>
        <w:rPr>
          <w:b/>
          <w:sz w:val="40"/>
          <w:szCs w:val="40"/>
        </w:rPr>
      </w:pPr>
      <w:r w:rsidRPr="00AB1E75">
        <w:rPr>
          <w:b/>
          <w:sz w:val="40"/>
          <w:szCs w:val="40"/>
        </w:rPr>
        <w:t>DECLARACIONES DE ALBERTO PRÍNCIPE, PRESIDENTE DE LA CCA</w:t>
      </w:r>
    </w:p>
    <w:p w:rsidR="00A45924" w:rsidRPr="00A45924" w:rsidRDefault="00A45924" w:rsidP="00A45924">
      <w:pPr>
        <w:rPr>
          <w:sz w:val="40"/>
          <w:szCs w:val="40"/>
        </w:rPr>
      </w:pPr>
    </w:p>
    <w:p w:rsidR="00A45924" w:rsidRPr="00A45924" w:rsidRDefault="00A45924" w:rsidP="00A45924">
      <w:pPr>
        <w:rPr>
          <w:sz w:val="40"/>
          <w:szCs w:val="40"/>
        </w:rPr>
      </w:pPr>
    </w:p>
    <w:p w:rsidR="00A45924" w:rsidRPr="00A45924" w:rsidRDefault="00A45924" w:rsidP="00A45924">
      <w:pPr>
        <w:rPr>
          <w:sz w:val="40"/>
          <w:szCs w:val="40"/>
        </w:rPr>
      </w:pPr>
      <w:r w:rsidRPr="00A45924">
        <w:rPr>
          <w:sz w:val="40"/>
          <w:szCs w:val="40"/>
        </w:rPr>
        <w:t xml:space="preserve">“El 2025 mostró que el mercado de autos usados está más vivo que nunca. El reacomodamiento de las variables económicas que se llevaron a cabo durante el año, mostraron sus resultados en el sector”, dijo Alberto Príncipe. Presidente de la Cámara del Comercio Automotor.  </w:t>
      </w:r>
    </w:p>
    <w:p w:rsidR="00A45924" w:rsidRPr="00A45924" w:rsidRDefault="00A45924" w:rsidP="00A45924">
      <w:pPr>
        <w:rPr>
          <w:sz w:val="40"/>
          <w:szCs w:val="40"/>
        </w:rPr>
      </w:pPr>
      <w:r w:rsidRPr="00A45924">
        <w:rPr>
          <w:sz w:val="40"/>
          <w:szCs w:val="40"/>
        </w:rPr>
        <w:t>“2025 se convirtió en el año récord histórico de comercialización de autos usados con un volumen de 1.887.024 vehículos. El anterior récord fue en el año 2013 con 1.855.032 unidades”, expresó el directivo.</w:t>
      </w:r>
    </w:p>
    <w:p w:rsidR="00A45924" w:rsidRPr="00A45924" w:rsidRDefault="00A45924" w:rsidP="00A45924">
      <w:pPr>
        <w:rPr>
          <w:sz w:val="40"/>
          <w:szCs w:val="40"/>
        </w:rPr>
      </w:pPr>
      <w:r w:rsidRPr="00A45924">
        <w:rPr>
          <w:sz w:val="40"/>
          <w:szCs w:val="40"/>
        </w:rPr>
        <w:t xml:space="preserve">“El 2026 nos enfrenta  a desafíos. Uno es trabajar en conjunto con las entidades financieras para poder lograr tasas de financiación adecuadas y en línea para desarrollar las ventas de las unidades, “herramienta fundamental “que hoy todavía se encuentran fuera de los valores adecuados. </w:t>
      </w:r>
    </w:p>
    <w:p w:rsidR="00A45924" w:rsidRPr="00A45924" w:rsidRDefault="00A45924" w:rsidP="00A45924">
      <w:pPr>
        <w:rPr>
          <w:sz w:val="40"/>
          <w:szCs w:val="40"/>
        </w:rPr>
      </w:pPr>
      <w:r w:rsidRPr="00A45924">
        <w:rPr>
          <w:sz w:val="40"/>
          <w:szCs w:val="40"/>
        </w:rPr>
        <w:t xml:space="preserve">Además, estamos actualizando a nuestro sector de todo el país, de herramientas tecnológicas actualizadas tendientes al mejoramiento de la comercialización de los stocks y a </w:t>
      </w:r>
    </w:p>
    <w:p w:rsidR="00A45924" w:rsidRPr="00A45924" w:rsidRDefault="00A45924" w:rsidP="00A45924">
      <w:pPr>
        <w:rPr>
          <w:sz w:val="40"/>
          <w:szCs w:val="40"/>
        </w:rPr>
      </w:pPr>
    </w:p>
    <w:p w:rsidR="00A45924" w:rsidRPr="00A45924" w:rsidRDefault="00A45924" w:rsidP="00A45924">
      <w:pPr>
        <w:rPr>
          <w:sz w:val="40"/>
          <w:szCs w:val="40"/>
        </w:rPr>
      </w:pPr>
      <w:proofErr w:type="gramStart"/>
      <w:r w:rsidRPr="00A45924">
        <w:rPr>
          <w:sz w:val="40"/>
          <w:szCs w:val="40"/>
        </w:rPr>
        <w:t>la</w:t>
      </w:r>
      <w:proofErr w:type="gramEnd"/>
      <w:r w:rsidRPr="00A45924">
        <w:rPr>
          <w:sz w:val="40"/>
          <w:szCs w:val="40"/>
        </w:rPr>
        <w:t xml:space="preserve"> interacción dentro de un sistema tecnológico eficaz. El desafío de lograrlo se verá reflejado en un mejor acceso del público a la compra de un auto usado y por ende del crecimiento en el volumen de ventas po</w:t>
      </w:r>
      <w:r w:rsidR="00B95A62">
        <w:rPr>
          <w:sz w:val="40"/>
          <w:szCs w:val="40"/>
        </w:rPr>
        <w:t>r parte de las agencias de Argentina</w:t>
      </w:r>
      <w:r w:rsidRPr="00A45924">
        <w:rPr>
          <w:sz w:val="40"/>
          <w:szCs w:val="40"/>
        </w:rPr>
        <w:t xml:space="preserve">”, mencionó Príncipe. </w:t>
      </w:r>
    </w:p>
    <w:p w:rsidR="00A45924" w:rsidRPr="00A45924" w:rsidRDefault="00A45924" w:rsidP="00A45924">
      <w:pPr>
        <w:rPr>
          <w:sz w:val="40"/>
          <w:szCs w:val="40"/>
        </w:rPr>
      </w:pPr>
    </w:p>
    <w:p w:rsidR="00F02141" w:rsidRDefault="00A45924" w:rsidP="00A45924">
      <w:pPr>
        <w:rPr>
          <w:sz w:val="40"/>
          <w:szCs w:val="40"/>
        </w:rPr>
      </w:pPr>
      <w:r w:rsidRPr="00A45924">
        <w:rPr>
          <w:sz w:val="40"/>
          <w:szCs w:val="40"/>
        </w:rPr>
        <w:t>“En cuanto a expectativas, debemos esperar que transcurra el primer semestre para tener una tendencia sobre como evolucionaran las ventas durante este año”, finalizó.</w:t>
      </w:r>
    </w:p>
    <w:p w:rsidR="00F02141" w:rsidRDefault="00F02141" w:rsidP="00F02141">
      <w:pPr>
        <w:rPr>
          <w:sz w:val="40"/>
          <w:szCs w:val="40"/>
        </w:rPr>
      </w:pPr>
    </w:p>
    <w:p w:rsidR="006C470A" w:rsidRPr="005D69F7" w:rsidRDefault="005C624F">
      <w:pPr>
        <w:rPr>
          <w:b/>
          <w:sz w:val="40"/>
          <w:szCs w:val="40"/>
        </w:rPr>
      </w:pPr>
      <w:r w:rsidRPr="005D69F7">
        <w:rPr>
          <w:b/>
          <w:bCs/>
          <w:sz w:val="40"/>
          <w:szCs w:val="40"/>
          <w:u w:val="single"/>
        </w:rPr>
        <w:t xml:space="preserve">RANKING AUTOS USADOS MES DE </w:t>
      </w:r>
      <w:r w:rsidR="000C4A1B" w:rsidRPr="005D69F7">
        <w:rPr>
          <w:b/>
          <w:bCs/>
          <w:sz w:val="40"/>
          <w:szCs w:val="40"/>
          <w:u w:val="single"/>
        </w:rPr>
        <w:t>DICIEMBRE</w:t>
      </w:r>
    </w:p>
    <w:p w:rsidR="009A7F39" w:rsidRDefault="009A7F39">
      <w:pPr>
        <w:rPr>
          <w:sz w:val="40"/>
          <w:szCs w:val="40"/>
          <w:lang w:val="es-AR"/>
        </w:rPr>
      </w:pPr>
    </w:p>
    <w:p w:rsidR="006C470A" w:rsidRDefault="00AC4C21">
      <w:pPr>
        <w:rPr>
          <w:sz w:val="40"/>
          <w:szCs w:val="40"/>
          <w:lang w:val="es-AR"/>
        </w:rPr>
      </w:pPr>
      <w:r>
        <w:rPr>
          <w:sz w:val="40"/>
          <w:szCs w:val="40"/>
          <w:lang w:val="es-AR"/>
        </w:rPr>
        <w:t xml:space="preserve">VW Gol y </w:t>
      </w:r>
      <w:proofErr w:type="spellStart"/>
      <w:r>
        <w:rPr>
          <w:sz w:val="40"/>
          <w:szCs w:val="40"/>
          <w:lang w:val="es-AR"/>
        </w:rPr>
        <w:t>Trend</w:t>
      </w:r>
      <w:proofErr w:type="spellEnd"/>
      <w:r>
        <w:rPr>
          <w:sz w:val="40"/>
          <w:szCs w:val="40"/>
          <w:lang w:val="es-AR"/>
        </w:rPr>
        <w:t xml:space="preserve">: </w:t>
      </w:r>
      <w:r w:rsidR="00FC6C2C">
        <w:rPr>
          <w:sz w:val="40"/>
          <w:szCs w:val="40"/>
          <w:lang w:val="es-AR"/>
        </w:rPr>
        <w:t>8.258</w:t>
      </w:r>
    </w:p>
    <w:p w:rsidR="006C470A" w:rsidRDefault="00AC4C21">
      <w:pPr>
        <w:rPr>
          <w:sz w:val="40"/>
          <w:szCs w:val="40"/>
          <w:lang w:val="es-AR"/>
        </w:rPr>
      </w:pPr>
      <w:r>
        <w:rPr>
          <w:sz w:val="40"/>
          <w:szCs w:val="40"/>
          <w:lang w:val="es-AR"/>
        </w:rPr>
        <w:t xml:space="preserve">Toyota </w:t>
      </w:r>
      <w:proofErr w:type="spellStart"/>
      <w:r>
        <w:rPr>
          <w:sz w:val="40"/>
          <w:szCs w:val="40"/>
          <w:lang w:val="es-AR"/>
        </w:rPr>
        <w:t>Hilux</w:t>
      </w:r>
      <w:proofErr w:type="spellEnd"/>
      <w:r>
        <w:rPr>
          <w:sz w:val="40"/>
          <w:szCs w:val="40"/>
          <w:lang w:val="es-AR"/>
        </w:rPr>
        <w:t xml:space="preserve">: </w:t>
      </w:r>
      <w:r w:rsidR="00FC6C2C">
        <w:rPr>
          <w:sz w:val="40"/>
          <w:szCs w:val="40"/>
          <w:lang w:val="es-AR"/>
        </w:rPr>
        <w:t>6.018</w:t>
      </w:r>
    </w:p>
    <w:p w:rsidR="00FC6C2C" w:rsidRDefault="00FC6C2C">
      <w:pPr>
        <w:rPr>
          <w:sz w:val="40"/>
          <w:szCs w:val="40"/>
          <w:lang w:val="es-AR"/>
        </w:rPr>
      </w:pPr>
      <w:r>
        <w:rPr>
          <w:sz w:val="40"/>
          <w:szCs w:val="40"/>
          <w:lang w:val="es-AR"/>
        </w:rPr>
        <w:t xml:space="preserve">VW </w:t>
      </w:r>
      <w:proofErr w:type="spellStart"/>
      <w:r>
        <w:rPr>
          <w:sz w:val="40"/>
          <w:szCs w:val="40"/>
          <w:lang w:val="es-AR"/>
        </w:rPr>
        <w:t>Amarok</w:t>
      </w:r>
      <w:proofErr w:type="spellEnd"/>
      <w:r>
        <w:rPr>
          <w:sz w:val="40"/>
          <w:szCs w:val="40"/>
          <w:lang w:val="es-AR"/>
        </w:rPr>
        <w:t>: 4.281</w:t>
      </w:r>
    </w:p>
    <w:p w:rsidR="006C470A" w:rsidRDefault="00D16503">
      <w:pPr>
        <w:rPr>
          <w:sz w:val="40"/>
          <w:szCs w:val="40"/>
          <w:lang w:val="es-AR"/>
        </w:rPr>
      </w:pPr>
      <w:r>
        <w:rPr>
          <w:sz w:val="40"/>
          <w:szCs w:val="40"/>
          <w:lang w:val="es-AR"/>
        </w:rPr>
        <w:t xml:space="preserve">Chevrolet </w:t>
      </w:r>
      <w:r w:rsidR="00AC4C21">
        <w:rPr>
          <w:sz w:val="40"/>
          <w:szCs w:val="40"/>
          <w:lang w:val="es-AR"/>
        </w:rPr>
        <w:t xml:space="preserve">Corsa y </w:t>
      </w:r>
      <w:proofErr w:type="spellStart"/>
      <w:r w:rsidR="00AC4C21">
        <w:rPr>
          <w:sz w:val="40"/>
          <w:szCs w:val="40"/>
          <w:lang w:val="es-AR"/>
        </w:rPr>
        <w:t>Classic</w:t>
      </w:r>
      <w:proofErr w:type="spellEnd"/>
      <w:r w:rsidR="00AC4C21">
        <w:rPr>
          <w:sz w:val="40"/>
          <w:szCs w:val="40"/>
          <w:lang w:val="es-AR"/>
        </w:rPr>
        <w:t xml:space="preserve">: </w:t>
      </w:r>
      <w:r w:rsidR="00FC6C2C">
        <w:rPr>
          <w:sz w:val="40"/>
          <w:szCs w:val="40"/>
          <w:lang w:val="es-AR"/>
        </w:rPr>
        <w:t>4.234</w:t>
      </w:r>
    </w:p>
    <w:p w:rsidR="0044002A" w:rsidRDefault="00FC6C2C">
      <w:pPr>
        <w:rPr>
          <w:sz w:val="40"/>
          <w:szCs w:val="40"/>
          <w:lang w:val="es-AR"/>
        </w:rPr>
      </w:pPr>
      <w:r>
        <w:rPr>
          <w:sz w:val="40"/>
          <w:szCs w:val="40"/>
          <w:lang w:val="es-AR"/>
        </w:rPr>
        <w:t xml:space="preserve">Ford </w:t>
      </w:r>
      <w:proofErr w:type="spellStart"/>
      <w:r>
        <w:rPr>
          <w:sz w:val="40"/>
          <w:szCs w:val="40"/>
          <w:lang w:val="es-AR"/>
        </w:rPr>
        <w:t>Ranger</w:t>
      </w:r>
      <w:proofErr w:type="spellEnd"/>
      <w:r>
        <w:rPr>
          <w:sz w:val="40"/>
          <w:szCs w:val="40"/>
          <w:lang w:val="es-AR"/>
        </w:rPr>
        <w:t>: 4.212</w:t>
      </w:r>
    </w:p>
    <w:p w:rsidR="00D23347" w:rsidRDefault="00FC6C2C">
      <w:pPr>
        <w:rPr>
          <w:sz w:val="40"/>
          <w:szCs w:val="40"/>
          <w:lang w:val="es-AR"/>
        </w:rPr>
      </w:pPr>
      <w:r>
        <w:rPr>
          <w:sz w:val="40"/>
          <w:szCs w:val="40"/>
          <w:lang w:val="es-AR"/>
        </w:rPr>
        <w:t xml:space="preserve">Ford </w:t>
      </w:r>
      <w:proofErr w:type="spellStart"/>
      <w:r>
        <w:rPr>
          <w:sz w:val="40"/>
          <w:szCs w:val="40"/>
          <w:lang w:val="es-AR"/>
        </w:rPr>
        <w:t>EcoSport</w:t>
      </w:r>
      <w:proofErr w:type="spellEnd"/>
      <w:r>
        <w:rPr>
          <w:sz w:val="40"/>
          <w:szCs w:val="40"/>
          <w:lang w:val="es-AR"/>
        </w:rPr>
        <w:t>: 3.243</w:t>
      </w:r>
    </w:p>
    <w:p w:rsidR="00165EDD" w:rsidRDefault="00165EDD">
      <w:pPr>
        <w:rPr>
          <w:sz w:val="40"/>
          <w:szCs w:val="40"/>
          <w:lang w:val="es-AR"/>
        </w:rPr>
      </w:pPr>
      <w:r w:rsidRPr="00165EDD">
        <w:rPr>
          <w:sz w:val="40"/>
          <w:szCs w:val="40"/>
          <w:lang w:val="es-AR"/>
        </w:rPr>
        <w:t xml:space="preserve">Toyota </w:t>
      </w:r>
      <w:proofErr w:type="spellStart"/>
      <w:r w:rsidRPr="00165EDD">
        <w:rPr>
          <w:sz w:val="40"/>
          <w:szCs w:val="40"/>
          <w:lang w:val="es-AR"/>
        </w:rPr>
        <w:t>Corolla</w:t>
      </w:r>
      <w:proofErr w:type="spellEnd"/>
      <w:r w:rsidRPr="00165EDD">
        <w:rPr>
          <w:sz w:val="40"/>
          <w:szCs w:val="40"/>
          <w:lang w:val="es-AR"/>
        </w:rPr>
        <w:t xml:space="preserve">: </w:t>
      </w:r>
      <w:r w:rsidR="00FC6C2C">
        <w:rPr>
          <w:sz w:val="40"/>
          <w:szCs w:val="40"/>
          <w:lang w:val="es-AR"/>
        </w:rPr>
        <w:t>3.194</w:t>
      </w:r>
    </w:p>
    <w:p w:rsidR="006C470A" w:rsidRDefault="00AC4C21">
      <w:pPr>
        <w:rPr>
          <w:sz w:val="40"/>
          <w:szCs w:val="40"/>
          <w:lang w:val="es-AR"/>
        </w:rPr>
      </w:pPr>
      <w:r>
        <w:rPr>
          <w:sz w:val="40"/>
          <w:szCs w:val="40"/>
          <w:lang w:val="es-AR"/>
        </w:rPr>
        <w:t xml:space="preserve">Peugeot 208: </w:t>
      </w:r>
      <w:r w:rsidR="00FC6C2C">
        <w:rPr>
          <w:sz w:val="40"/>
          <w:szCs w:val="40"/>
          <w:lang w:val="es-AR"/>
        </w:rPr>
        <w:t>2.909</w:t>
      </w:r>
    </w:p>
    <w:p w:rsidR="006C470A" w:rsidRDefault="00AC4C21">
      <w:pPr>
        <w:rPr>
          <w:sz w:val="40"/>
          <w:szCs w:val="40"/>
          <w:lang w:val="es-AR"/>
        </w:rPr>
      </w:pPr>
      <w:r>
        <w:rPr>
          <w:sz w:val="40"/>
          <w:szCs w:val="40"/>
          <w:lang w:val="es-AR"/>
        </w:rPr>
        <w:t>Fiat Palio</w:t>
      </w:r>
      <w:r w:rsidR="00A218EE">
        <w:rPr>
          <w:sz w:val="40"/>
          <w:szCs w:val="40"/>
          <w:lang w:val="es-AR"/>
        </w:rPr>
        <w:t xml:space="preserve">: </w:t>
      </w:r>
      <w:r w:rsidR="00FC6C2C">
        <w:rPr>
          <w:sz w:val="40"/>
          <w:szCs w:val="40"/>
          <w:lang w:val="es-AR"/>
        </w:rPr>
        <w:t>2.796</w:t>
      </w:r>
    </w:p>
    <w:p w:rsidR="006C470A" w:rsidRDefault="00FC6C2C">
      <w:pPr>
        <w:rPr>
          <w:bCs/>
          <w:sz w:val="40"/>
          <w:szCs w:val="40"/>
          <w:u w:val="single"/>
          <w:lang w:val="es-AR"/>
        </w:rPr>
      </w:pPr>
      <w:r>
        <w:rPr>
          <w:sz w:val="40"/>
          <w:szCs w:val="40"/>
          <w:lang w:val="es-AR"/>
        </w:rPr>
        <w:t>Ford Fiesta: 2.632</w:t>
      </w:r>
    </w:p>
    <w:p w:rsidR="003E1D1B" w:rsidRDefault="003E1D1B">
      <w:pPr>
        <w:rPr>
          <w:bCs/>
          <w:sz w:val="40"/>
          <w:szCs w:val="40"/>
          <w:u w:val="single"/>
          <w:lang w:val="es-AR"/>
        </w:rPr>
      </w:pPr>
    </w:p>
    <w:p w:rsidR="00B750EF" w:rsidRDefault="00B750EF">
      <w:pPr>
        <w:rPr>
          <w:b/>
          <w:bCs/>
          <w:sz w:val="40"/>
          <w:szCs w:val="40"/>
          <w:u w:val="single"/>
          <w:lang w:val="es-AR"/>
        </w:rPr>
      </w:pPr>
    </w:p>
    <w:p w:rsidR="00FC6C2C" w:rsidRPr="005D69F7" w:rsidRDefault="00FC6C2C">
      <w:pPr>
        <w:rPr>
          <w:b/>
          <w:bCs/>
          <w:sz w:val="40"/>
          <w:szCs w:val="40"/>
          <w:u w:val="single"/>
          <w:lang w:val="es-AR"/>
        </w:rPr>
      </w:pPr>
      <w:r w:rsidRPr="005D69F7">
        <w:rPr>
          <w:b/>
          <w:bCs/>
          <w:sz w:val="40"/>
          <w:szCs w:val="40"/>
          <w:u w:val="single"/>
          <w:lang w:val="es-AR"/>
        </w:rPr>
        <w:t>RANKING AUTOS USADOS AÑO 2025</w:t>
      </w:r>
    </w:p>
    <w:p w:rsidR="00FC6C2C" w:rsidRDefault="00FC6C2C">
      <w:pPr>
        <w:rPr>
          <w:bCs/>
          <w:sz w:val="40"/>
          <w:szCs w:val="40"/>
          <w:u w:val="single"/>
          <w:lang w:val="es-AR"/>
        </w:rPr>
      </w:pPr>
    </w:p>
    <w:p w:rsidR="00FC6C2C" w:rsidRDefault="00D16503">
      <w:pPr>
        <w:rPr>
          <w:bCs/>
          <w:sz w:val="40"/>
          <w:szCs w:val="40"/>
          <w:lang w:val="es-AR"/>
        </w:rPr>
      </w:pPr>
      <w:r w:rsidRPr="00D16503">
        <w:rPr>
          <w:bCs/>
          <w:sz w:val="40"/>
          <w:szCs w:val="40"/>
          <w:lang w:val="es-AR"/>
        </w:rPr>
        <w:t xml:space="preserve">VW Gol </w:t>
      </w:r>
      <w:r>
        <w:rPr>
          <w:bCs/>
          <w:sz w:val="40"/>
          <w:szCs w:val="40"/>
          <w:lang w:val="es-AR"/>
        </w:rPr>
        <w:t xml:space="preserve">y </w:t>
      </w:r>
      <w:proofErr w:type="spellStart"/>
      <w:r>
        <w:rPr>
          <w:bCs/>
          <w:sz w:val="40"/>
          <w:szCs w:val="40"/>
          <w:lang w:val="es-AR"/>
        </w:rPr>
        <w:t>Trend</w:t>
      </w:r>
      <w:proofErr w:type="spellEnd"/>
      <w:r>
        <w:rPr>
          <w:bCs/>
          <w:sz w:val="40"/>
          <w:szCs w:val="40"/>
          <w:lang w:val="es-AR"/>
        </w:rPr>
        <w:t>: 104.581</w:t>
      </w:r>
    </w:p>
    <w:p w:rsidR="00D16503" w:rsidRDefault="00D16503">
      <w:pPr>
        <w:rPr>
          <w:bCs/>
          <w:sz w:val="40"/>
          <w:szCs w:val="40"/>
          <w:lang w:val="es-AR"/>
        </w:rPr>
      </w:pPr>
      <w:r>
        <w:rPr>
          <w:bCs/>
          <w:sz w:val="40"/>
          <w:szCs w:val="40"/>
          <w:lang w:val="es-AR"/>
        </w:rPr>
        <w:t xml:space="preserve">Toyota </w:t>
      </w:r>
      <w:proofErr w:type="spellStart"/>
      <w:r>
        <w:rPr>
          <w:bCs/>
          <w:sz w:val="40"/>
          <w:szCs w:val="40"/>
          <w:lang w:val="es-AR"/>
        </w:rPr>
        <w:t>Hilux</w:t>
      </w:r>
      <w:proofErr w:type="spellEnd"/>
      <w:r>
        <w:rPr>
          <w:bCs/>
          <w:sz w:val="40"/>
          <w:szCs w:val="40"/>
          <w:lang w:val="es-AR"/>
        </w:rPr>
        <w:t>: 74.097</w:t>
      </w:r>
    </w:p>
    <w:p w:rsidR="00D16503" w:rsidRDefault="00D16503">
      <w:pPr>
        <w:rPr>
          <w:bCs/>
          <w:sz w:val="40"/>
          <w:szCs w:val="40"/>
          <w:lang w:val="es-AR"/>
        </w:rPr>
      </w:pPr>
      <w:r>
        <w:rPr>
          <w:bCs/>
          <w:sz w:val="40"/>
          <w:szCs w:val="40"/>
          <w:lang w:val="es-AR"/>
        </w:rPr>
        <w:t xml:space="preserve">Chevrolet Corsa y </w:t>
      </w:r>
      <w:proofErr w:type="spellStart"/>
      <w:r>
        <w:rPr>
          <w:bCs/>
          <w:sz w:val="40"/>
          <w:szCs w:val="40"/>
          <w:lang w:val="es-AR"/>
        </w:rPr>
        <w:t>Classic</w:t>
      </w:r>
      <w:proofErr w:type="spellEnd"/>
      <w:r>
        <w:rPr>
          <w:bCs/>
          <w:sz w:val="40"/>
          <w:szCs w:val="40"/>
          <w:lang w:val="es-AR"/>
        </w:rPr>
        <w:t>: 55.501</w:t>
      </w:r>
    </w:p>
    <w:p w:rsidR="00D16503" w:rsidRDefault="00D16503">
      <w:pPr>
        <w:rPr>
          <w:bCs/>
          <w:sz w:val="40"/>
          <w:szCs w:val="40"/>
          <w:lang w:val="es-AR"/>
        </w:rPr>
      </w:pPr>
      <w:r w:rsidRPr="00D16503">
        <w:rPr>
          <w:bCs/>
          <w:sz w:val="40"/>
          <w:szCs w:val="40"/>
          <w:lang w:val="es-AR"/>
        </w:rPr>
        <w:t xml:space="preserve">VW </w:t>
      </w:r>
      <w:proofErr w:type="spellStart"/>
      <w:r w:rsidRPr="00D16503">
        <w:rPr>
          <w:bCs/>
          <w:sz w:val="40"/>
          <w:szCs w:val="40"/>
          <w:lang w:val="es-AR"/>
        </w:rPr>
        <w:t>Amarok</w:t>
      </w:r>
      <w:proofErr w:type="spellEnd"/>
      <w:r w:rsidRPr="00D16503">
        <w:rPr>
          <w:bCs/>
          <w:sz w:val="40"/>
          <w:szCs w:val="40"/>
          <w:lang w:val="es-AR"/>
        </w:rPr>
        <w:t>:</w:t>
      </w:r>
      <w:r>
        <w:rPr>
          <w:bCs/>
          <w:sz w:val="40"/>
          <w:szCs w:val="40"/>
          <w:lang w:val="es-AR"/>
        </w:rPr>
        <w:t xml:space="preserve"> 50.957</w:t>
      </w:r>
    </w:p>
    <w:p w:rsidR="00D16503" w:rsidRDefault="00D16503">
      <w:pPr>
        <w:rPr>
          <w:bCs/>
          <w:sz w:val="40"/>
          <w:szCs w:val="40"/>
          <w:lang w:val="es-AR"/>
        </w:rPr>
      </w:pPr>
      <w:r w:rsidRPr="00D16503">
        <w:rPr>
          <w:bCs/>
          <w:sz w:val="40"/>
          <w:szCs w:val="40"/>
          <w:lang w:val="es-AR"/>
        </w:rPr>
        <w:t xml:space="preserve">Ford </w:t>
      </w:r>
      <w:proofErr w:type="spellStart"/>
      <w:r w:rsidRPr="00D16503">
        <w:rPr>
          <w:bCs/>
          <w:sz w:val="40"/>
          <w:szCs w:val="40"/>
          <w:lang w:val="es-AR"/>
        </w:rPr>
        <w:t>Ranger</w:t>
      </w:r>
      <w:proofErr w:type="spellEnd"/>
      <w:r w:rsidRPr="00D16503">
        <w:rPr>
          <w:bCs/>
          <w:sz w:val="40"/>
          <w:szCs w:val="40"/>
          <w:lang w:val="es-AR"/>
        </w:rPr>
        <w:t>:</w:t>
      </w:r>
      <w:r>
        <w:rPr>
          <w:bCs/>
          <w:sz w:val="40"/>
          <w:szCs w:val="40"/>
          <w:lang w:val="es-AR"/>
        </w:rPr>
        <w:t xml:space="preserve"> 50.552</w:t>
      </w:r>
    </w:p>
    <w:p w:rsidR="00D16503" w:rsidRDefault="00D16503">
      <w:pPr>
        <w:rPr>
          <w:bCs/>
          <w:sz w:val="40"/>
          <w:szCs w:val="40"/>
          <w:lang w:val="es-AR"/>
        </w:rPr>
      </w:pPr>
      <w:r w:rsidRPr="00D16503">
        <w:rPr>
          <w:bCs/>
          <w:sz w:val="40"/>
          <w:szCs w:val="40"/>
          <w:lang w:val="es-AR"/>
        </w:rPr>
        <w:t xml:space="preserve">Ford </w:t>
      </w:r>
      <w:proofErr w:type="spellStart"/>
      <w:r w:rsidRPr="00D16503">
        <w:rPr>
          <w:bCs/>
          <w:sz w:val="40"/>
          <w:szCs w:val="40"/>
          <w:lang w:val="es-AR"/>
        </w:rPr>
        <w:t>EcoSport</w:t>
      </w:r>
      <w:proofErr w:type="spellEnd"/>
      <w:r w:rsidRPr="00D16503">
        <w:rPr>
          <w:bCs/>
          <w:sz w:val="40"/>
          <w:szCs w:val="40"/>
          <w:lang w:val="es-AR"/>
        </w:rPr>
        <w:t>:</w:t>
      </w:r>
      <w:r>
        <w:rPr>
          <w:bCs/>
          <w:sz w:val="40"/>
          <w:szCs w:val="40"/>
          <w:lang w:val="es-AR"/>
        </w:rPr>
        <w:t xml:space="preserve"> 39.401</w:t>
      </w:r>
    </w:p>
    <w:p w:rsidR="00D16503" w:rsidRDefault="00D16503">
      <w:pPr>
        <w:rPr>
          <w:bCs/>
          <w:sz w:val="40"/>
          <w:szCs w:val="40"/>
          <w:lang w:val="es-AR"/>
        </w:rPr>
      </w:pPr>
      <w:r w:rsidRPr="00D16503">
        <w:rPr>
          <w:bCs/>
          <w:sz w:val="40"/>
          <w:szCs w:val="40"/>
          <w:lang w:val="es-AR"/>
        </w:rPr>
        <w:t xml:space="preserve">Toyota </w:t>
      </w:r>
      <w:proofErr w:type="spellStart"/>
      <w:r w:rsidRPr="00D16503">
        <w:rPr>
          <w:bCs/>
          <w:sz w:val="40"/>
          <w:szCs w:val="40"/>
          <w:lang w:val="es-AR"/>
        </w:rPr>
        <w:t>Corolla</w:t>
      </w:r>
      <w:proofErr w:type="spellEnd"/>
      <w:r w:rsidRPr="00D16503">
        <w:rPr>
          <w:bCs/>
          <w:sz w:val="40"/>
          <w:szCs w:val="40"/>
          <w:lang w:val="es-AR"/>
        </w:rPr>
        <w:t>:</w:t>
      </w:r>
      <w:r>
        <w:rPr>
          <w:bCs/>
          <w:sz w:val="40"/>
          <w:szCs w:val="40"/>
          <w:lang w:val="es-AR"/>
        </w:rPr>
        <w:t xml:space="preserve"> 38.205</w:t>
      </w:r>
    </w:p>
    <w:p w:rsidR="00D16503" w:rsidRDefault="00D16503">
      <w:pPr>
        <w:rPr>
          <w:bCs/>
          <w:sz w:val="40"/>
          <w:szCs w:val="40"/>
          <w:lang w:val="es-AR"/>
        </w:rPr>
      </w:pPr>
      <w:r w:rsidRPr="00D16503">
        <w:rPr>
          <w:bCs/>
          <w:sz w:val="40"/>
          <w:szCs w:val="40"/>
          <w:lang w:val="es-AR"/>
        </w:rPr>
        <w:t>Peugeot 208:</w:t>
      </w:r>
      <w:r>
        <w:rPr>
          <w:bCs/>
          <w:sz w:val="40"/>
          <w:szCs w:val="40"/>
          <w:lang w:val="es-AR"/>
        </w:rPr>
        <w:t xml:space="preserve"> 38.079</w:t>
      </w:r>
    </w:p>
    <w:p w:rsidR="00D16503" w:rsidRDefault="00D16503">
      <w:pPr>
        <w:rPr>
          <w:bCs/>
          <w:sz w:val="40"/>
          <w:szCs w:val="40"/>
          <w:lang w:val="es-AR"/>
        </w:rPr>
      </w:pPr>
      <w:r>
        <w:rPr>
          <w:bCs/>
          <w:sz w:val="40"/>
          <w:szCs w:val="40"/>
          <w:lang w:val="es-AR"/>
        </w:rPr>
        <w:t>Fiat Palio: 35.938</w:t>
      </w:r>
    </w:p>
    <w:p w:rsidR="00D16503" w:rsidRDefault="000D33CE">
      <w:pPr>
        <w:rPr>
          <w:bCs/>
          <w:sz w:val="40"/>
          <w:szCs w:val="40"/>
          <w:lang w:val="es-AR"/>
        </w:rPr>
      </w:pPr>
      <w:r>
        <w:rPr>
          <w:bCs/>
          <w:sz w:val="40"/>
          <w:szCs w:val="40"/>
          <w:lang w:val="es-AR"/>
        </w:rPr>
        <w:t xml:space="preserve">Ford </w:t>
      </w:r>
      <w:proofErr w:type="spellStart"/>
      <w:r>
        <w:rPr>
          <w:bCs/>
          <w:sz w:val="40"/>
          <w:szCs w:val="40"/>
          <w:lang w:val="es-AR"/>
        </w:rPr>
        <w:t>Ka</w:t>
      </w:r>
      <w:proofErr w:type="spellEnd"/>
      <w:r>
        <w:rPr>
          <w:bCs/>
          <w:sz w:val="40"/>
          <w:szCs w:val="40"/>
          <w:lang w:val="es-AR"/>
        </w:rPr>
        <w:t>: 33.516</w:t>
      </w:r>
    </w:p>
    <w:p w:rsidR="000D33CE" w:rsidRDefault="000D33CE">
      <w:pPr>
        <w:rPr>
          <w:b/>
          <w:bCs/>
          <w:sz w:val="40"/>
          <w:szCs w:val="40"/>
          <w:u w:val="single"/>
          <w:lang w:val="es-AR"/>
        </w:rPr>
      </w:pPr>
    </w:p>
    <w:p w:rsidR="006C470A" w:rsidRPr="005D69F7" w:rsidRDefault="00AC4C21">
      <w:pPr>
        <w:rPr>
          <w:b/>
          <w:bCs/>
          <w:sz w:val="40"/>
          <w:szCs w:val="40"/>
          <w:u w:val="single"/>
          <w:lang w:val="es-AR"/>
        </w:rPr>
      </w:pPr>
      <w:r w:rsidRPr="005D69F7">
        <w:rPr>
          <w:b/>
          <w:bCs/>
          <w:sz w:val="40"/>
          <w:szCs w:val="40"/>
          <w:u w:val="single"/>
          <w:lang w:val="es-AR"/>
        </w:rPr>
        <w:t>PROVINCIAS QUE CR</w:t>
      </w:r>
      <w:r w:rsidR="00EB2F8D" w:rsidRPr="005D69F7">
        <w:rPr>
          <w:b/>
          <w:bCs/>
          <w:sz w:val="40"/>
          <w:szCs w:val="40"/>
          <w:u w:val="single"/>
          <w:lang w:val="es-AR"/>
        </w:rPr>
        <w:t>EC</w:t>
      </w:r>
      <w:r w:rsidR="00D23347" w:rsidRPr="005D69F7">
        <w:rPr>
          <w:b/>
          <w:bCs/>
          <w:sz w:val="40"/>
          <w:szCs w:val="40"/>
          <w:u w:val="single"/>
          <w:lang w:val="es-AR"/>
        </w:rPr>
        <w:t>IERO</w:t>
      </w:r>
      <w:r w:rsidR="00D40154" w:rsidRPr="005D69F7">
        <w:rPr>
          <w:b/>
          <w:bCs/>
          <w:sz w:val="40"/>
          <w:szCs w:val="40"/>
          <w:u w:val="single"/>
          <w:lang w:val="es-AR"/>
        </w:rPr>
        <w:t>N EN EL PERÍODO ENERO-</w:t>
      </w:r>
      <w:r w:rsidR="00D16503" w:rsidRPr="005D69F7">
        <w:rPr>
          <w:b/>
          <w:bCs/>
          <w:sz w:val="40"/>
          <w:szCs w:val="40"/>
          <w:u w:val="single"/>
          <w:lang w:val="es-AR"/>
        </w:rPr>
        <w:t>DICIEMBRE</w:t>
      </w:r>
    </w:p>
    <w:p w:rsidR="006C470A" w:rsidRDefault="006C470A">
      <w:pPr>
        <w:rPr>
          <w:bCs/>
          <w:sz w:val="40"/>
          <w:szCs w:val="40"/>
          <w:u w:val="single"/>
          <w:lang w:val="es-AR"/>
        </w:rPr>
      </w:pPr>
    </w:p>
    <w:p w:rsidR="006C470A" w:rsidRDefault="00D16503">
      <w:pPr>
        <w:rPr>
          <w:bCs/>
          <w:sz w:val="40"/>
          <w:szCs w:val="40"/>
          <w:lang w:val="es-AR"/>
        </w:rPr>
      </w:pPr>
      <w:r>
        <w:rPr>
          <w:bCs/>
          <w:sz w:val="40"/>
          <w:szCs w:val="40"/>
          <w:lang w:val="es-AR"/>
        </w:rPr>
        <w:t>Formosa: 29,68%</w:t>
      </w:r>
    </w:p>
    <w:p w:rsidR="00D16503" w:rsidRDefault="00D16503">
      <w:pPr>
        <w:rPr>
          <w:bCs/>
          <w:sz w:val="40"/>
          <w:szCs w:val="40"/>
          <w:lang w:val="es-AR"/>
        </w:rPr>
      </w:pPr>
      <w:r>
        <w:rPr>
          <w:bCs/>
          <w:sz w:val="40"/>
          <w:szCs w:val="40"/>
          <w:lang w:val="es-AR"/>
        </w:rPr>
        <w:t>Santiago del Estero: 25,24%</w:t>
      </w:r>
    </w:p>
    <w:p w:rsidR="00D16503" w:rsidRDefault="00D16503">
      <w:pPr>
        <w:rPr>
          <w:bCs/>
          <w:sz w:val="40"/>
          <w:szCs w:val="40"/>
          <w:lang w:val="es-AR"/>
        </w:rPr>
      </w:pPr>
      <w:r>
        <w:rPr>
          <w:bCs/>
          <w:sz w:val="40"/>
          <w:szCs w:val="40"/>
          <w:lang w:val="es-AR"/>
        </w:rPr>
        <w:t>Neuquén: 23,73%</w:t>
      </w:r>
    </w:p>
    <w:p w:rsidR="00D16503" w:rsidRDefault="00D16503">
      <w:pPr>
        <w:rPr>
          <w:bCs/>
          <w:sz w:val="40"/>
          <w:szCs w:val="40"/>
          <w:lang w:val="es-AR"/>
        </w:rPr>
      </w:pPr>
      <w:r>
        <w:rPr>
          <w:bCs/>
          <w:sz w:val="40"/>
          <w:szCs w:val="40"/>
          <w:lang w:val="es-AR"/>
        </w:rPr>
        <w:t>Jujuy: 17,12%</w:t>
      </w:r>
    </w:p>
    <w:p w:rsidR="00D16503" w:rsidRDefault="00D16503">
      <w:pPr>
        <w:rPr>
          <w:bCs/>
          <w:sz w:val="40"/>
          <w:szCs w:val="40"/>
          <w:lang w:val="es-AR"/>
        </w:rPr>
      </w:pPr>
      <w:r>
        <w:rPr>
          <w:bCs/>
          <w:sz w:val="40"/>
          <w:szCs w:val="40"/>
          <w:lang w:val="es-AR"/>
        </w:rPr>
        <w:t>Catamarca: 17,11%</w:t>
      </w:r>
    </w:p>
    <w:p w:rsidR="00AB1E75" w:rsidRDefault="00AB1E75">
      <w:pPr>
        <w:rPr>
          <w:bCs/>
          <w:sz w:val="40"/>
          <w:szCs w:val="40"/>
          <w:lang w:val="es-AR"/>
        </w:rPr>
      </w:pPr>
    </w:p>
    <w:p w:rsidR="00D16503" w:rsidRDefault="00D16503">
      <w:pPr>
        <w:rPr>
          <w:bCs/>
          <w:sz w:val="40"/>
          <w:szCs w:val="40"/>
          <w:lang w:val="es-AR"/>
        </w:rPr>
      </w:pPr>
      <w:r>
        <w:rPr>
          <w:bCs/>
          <w:sz w:val="40"/>
          <w:szCs w:val="40"/>
          <w:lang w:val="es-AR"/>
        </w:rPr>
        <w:t>La Rioja: 16,19%</w:t>
      </w:r>
    </w:p>
    <w:p w:rsidR="00D16503" w:rsidRDefault="00D16503">
      <w:pPr>
        <w:rPr>
          <w:bCs/>
          <w:sz w:val="40"/>
          <w:szCs w:val="40"/>
          <w:lang w:val="es-AR"/>
        </w:rPr>
      </w:pPr>
      <w:r>
        <w:rPr>
          <w:bCs/>
          <w:sz w:val="40"/>
          <w:szCs w:val="40"/>
          <w:lang w:val="es-AR"/>
        </w:rPr>
        <w:t>Salta: 15,99%</w:t>
      </w:r>
    </w:p>
    <w:p w:rsidR="00D16503" w:rsidRDefault="00D16503">
      <w:pPr>
        <w:rPr>
          <w:bCs/>
          <w:sz w:val="40"/>
          <w:szCs w:val="40"/>
          <w:lang w:val="es-AR"/>
        </w:rPr>
      </w:pPr>
      <w:r>
        <w:rPr>
          <w:bCs/>
          <w:sz w:val="40"/>
          <w:szCs w:val="40"/>
          <w:lang w:val="es-AR"/>
        </w:rPr>
        <w:t>Chubut: 15,79%</w:t>
      </w:r>
    </w:p>
    <w:p w:rsidR="00D16503" w:rsidRDefault="00D16503">
      <w:pPr>
        <w:rPr>
          <w:bCs/>
          <w:sz w:val="40"/>
          <w:szCs w:val="40"/>
          <w:lang w:val="es-AR"/>
        </w:rPr>
      </w:pPr>
      <w:r>
        <w:rPr>
          <w:bCs/>
          <w:sz w:val="40"/>
          <w:szCs w:val="40"/>
          <w:lang w:val="es-AR"/>
        </w:rPr>
        <w:t>Río Negro: 14,31%</w:t>
      </w:r>
    </w:p>
    <w:p w:rsidR="00D16503" w:rsidRDefault="00D16503">
      <w:pPr>
        <w:rPr>
          <w:bCs/>
          <w:sz w:val="40"/>
          <w:szCs w:val="40"/>
          <w:lang w:val="es-AR"/>
        </w:rPr>
      </w:pPr>
      <w:r>
        <w:rPr>
          <w:bCs/>
          <w:sz w:val="40"/>
          <w:szCs w:val="40"/>
          <w:lang w:val="es-AR"/>
        </w:rPr>
        <w:t>Chaco: 13,30%</w:t>
      </w:r>
    </w:p>
    <w:p w:rsidR="00D16503" w:rsidRDefault="00D16503">
      <w:pPr>
        <w:rPr>
          <w:bCs/>
          <w:sz w:val="40"/>
          <w:szCs w:val="40"/>
          <w:lang w:val="es-AR"/>
        </w:rPr>
      </w:pPr>
      <w:r>
        <w:rPr>
          <w:bCs/>
          <w:sz w:val="40"/>
          <w:szCs w:val="40"/>
          <w:lang w:val="es-AR"/>
        </w:rPr>
        <w:t>Corrientes: 12,47%</w:t>
      </w:r>
    </w:p>
    <w:p w:rsidR="00D16503" w:rsidRDefault="00D16503">
      <w:pPr>
        <w:rPr>
          <w:bCs/>
          <w:sz w:val="40"/>
          <w:szCs w:val="40"/>
          <w:lang w:val="es-AR"/>
        </w:rPr>
      </w:pPr>
      <w:r>
        <w:rPr>
          <w:bCs/>
          <w:sz w:val="40"/>
          <w:szCs w:val="40"/>
          <w:lang w:val="es-AR"/>
        </w:rPr>
        <w:t>Tucumán: 11,89%</w:t>
      </w:r>
    </w:p>
    <w:p w:rsidR="00D16503" w:rsidRDefault="00D16503">
      <w:pPr>
        <w:rPr>
          <w:bCs/>
          <w:sz w:val="40"/>
          <w:szCs w:val="40"/>
          <w:lang w:val="es-AR"/>
        </w:rPr>
      </w:pPr>
      <w:r>
        <w:rPr>
          <w:bCs/>
          <w:sz w:val="40"/>
          <w:szCs w:val="40"/>
          <w:lang w:val="es-AR"/>
        </w:rPr>
        <w:t>San Juan: 9,38%</w:t>
      </w:r>
    </w:p>
    <w:p w:rsidR="00D16503" w:rsidRDefault="00D16503">
      <w:pPr>
        <w:rPr>
          <w:bCs/>
          <w:sz w:val="40"/>
          <w:szCs w:val="40"/>
          <w:lang w:val="es-AR"/>
        </w:rPr>
      </w:pPr>
      <w:r>
        <w:rPr>
          <w:bCs/>
          <w:sz w:val="40"/>
          <w:szCs w:val="40"/>
          <w:lang w:val="es-AR"/>
        </w:rPr>
        <w:t>Córdoba: 9,30%</w:t>
      </w:r>
    </w:p>
    <w:p w:rsidR="00D16503" w:rsidRDefault="00D16503">
      <w:pPr>
        <w:rPr>
          <w:bCs/>
          <w:sz w:val="40"/>
          <w:szCs w:val="40"/>
          <w:lang w:val="es-AR"/>
        </w:rPr>
      </w:pPr>
      <w:r>
        <w:rPr>
          <w:bCs/>
          <w:sz w:val="40"/>
          <w:szCs w:val="40"/>
          <w:lang w:val="es-AR"/>
        </w:rPr>
        <w:t>San Luis: 9,29%</w:t>
      </w:r>
    </w:p>
    <w:p w:rsidR="00D16503" w:rsidRDefault="00D16503">
      <w:pPr>
        <w:rPr>
          <w:bCs/>
          <w:sz w:val="40"/>
          <w:szCs w:val="40"/>
          <w:lang w:val="es-AR"/>
        </w:rPr>
      </w:pPr>
      <w:r>
        <w:rPr>
          <w:bCs/>
          <w:sz w:val="40"/>
          <w:szCs w:val="40"/>
          <w:lang w:val="es-AR"/>
        </w:rPr>
        <w:t>Santa Cruz: 7,90%</w:t>
      </w:r>
    </w:p>
    <w:p w:rsidR="00D16503" w:rsidRDefault="00D16503">
      <w:pPr>
        <w:rPr>
          <w:bCs/>
          <w:sz w:val="40"/>
          <w:szCs w:val="40"/>
          <w:lang w:val="es-AR"/>
        </w:rPr>
      </w:pPr>
      <w:r>
        <w:rPr>
          <w:bCs/>
          <w:sz w:val="40"/>
          <w:szCs w:val="40"/>
          <w:lang w:val="es-AR"/>
        </w:rPr>
        <w:t>Misiones: 7,59%</w:t>
      </w:r>
    </w:p>
    <w:p w:rsidR="00D16503" w:rsidRDefault="00D16503">
      <w:pPr>
        <w:rPr>
          <w:bCs/>
          <w:sz w:val="40"/>
          <w:szCs w:val="40"/>
          <w:lang w:val="es-AR"/>
        </w:rPr>
      </w:pPr>
      <w:r>
        <w:rPr>
          <w:bCs/>
          <w:sz w:val="40"/>
          <w:szCs w:val="40"/>
          <w:lang w:val="es-AR"/>
        </w:rPr>
        <w:t>Entre Ríos: 7,21%</w:t>
      </w:r>
    </w:p>
    <w:p w:rsidR="00D16503" w:rsidRDefault="00D16503">
      <w:pPr>
        <w:rPr>
          <w:bCs/>
          <w:sz w:val="40"/>
          <w:szCs w:val="40"/>
          <w:lang w:val="es-AR"/>
        </w:rPr>
      </w:pPr>
      <w:r>
        <w:rPr>
          <w:bCs/>
          <w:sz w:val="40"/>
          <w:szCs w:val="40"/>
          <w:lang w:val="es-AR"/>
        </w:rPr>
        <w:t>Mendoza: 6,74%</w:t>
      </w:r>
    </w:p>
    <w:p w:rsidR="00D16503" w:rsidRDefault="005D69F7">
      <w:pPr>
        <w:rPr>
          <w:bCs/>
          <w:sz w:val="40"/>
          <w:szCs w:val="40"/>
          <w:lang w:val="es-AR"/>
        </w:rPr>
      </w:pPr>
      <w:r>
        <w:rPr>
          <w:bCs/>
          <w:sz w:val="40"/>
          <w:szCs w:val="40"/>
          <w:lang w:val="es-AR"/>
        </w:rPr>
        <w:t>Santa Fe</w:t>
      </w:r>
      <w:r w:rsidR="00D16503">
        <w:rPr>
          <w:bCs/>
          <w:sz w:val="40"/>
          <w:szCs w:val="40"/>
          <w:lang w:val="es-AR"/>
        </w:rPr>
        <w:t>: 6,50%</w:t>
      </w:r>
    </w:p>
    <w:p w:rsidR="005D69F7" w:rsidRDefault="005D69F7">
      <w:pPr>
        <w:rPr>
          <w:bCs/>
          <w:sz w:val="40"/>
          <w:szCs w:val="40"/>
          <w:lang w:val="es-AR"/>
        </w:rPr>
      </w:pPr>
      <w:proofErr w:type="spellStart"/>
      <w:r>
        <w:rPr>
          <w:bCs/>
          <w:sz w:val="40"/>
          <w:szCs w:val="40"/>
          <w:lang w:val="es-AR"/>
        </w:rPr>
        <w:t>Pcia</w:t>
      </w:r>
      <w:proofErr w:type="spellEnd"/>
      <w:r>
        <w:rPr>
          <w:bCs/>
          <w:sz w:val="40"/>
          <w:szCs w:val="40"/>
          <w:lang w:val="es-AR"/>
        </w:rPr>
        <w:t>. Bs.As.: 6,39%</w:t>
      </w:r>
    </w:p>
    <w:p w:rsidR="005D69F7" w:rsidRDefault="005D69F7">
      <w:pPr>
        <w:rPr>
          <w:bCs/>
          <w:sz w:val="40"/>
          <w:szCs w:val="40"/>
          <w:lang w:val="es-AR"/>
        </w:rPr>
      </w:pPr>
      <w:r>
        <w:rPr>
          <w:bCs/>
          <w:sz w:val="40"/>
          <w:szCs w:val="40"/>
          <w:lang w:val="es-AR"/>
        </w:rPr>
        <w:t>La Pampa: 6,74%</w:t>
      </w:r>
    </w:p>
    <w:p w:rsidR="005D69F7" w:rsidRDefault="005D69F7">
      <w:pPr>
        <w:rPr>
          <w:bCs/>
          <w:sz w:val="40"/>
          <w:szCs w:val="40"/>
          <w:lang w:val="es-AR"/>
        </w:rPr>
      </w:pPr>
      <w:r>
        <w:rPr>
          <w:bCs/>
          <w:sz w:val="40"/>
          <w:szCs w:val="40"/>
          <w:lang w:val="es-AR"/>
        </w:rPr>
        <w:t>CABA: 3,19%</w:t>
      </w:r>
    </w:p>
    <w:p w:rsidR="005D69F7" w:rsidRDefault="005D69F7">
      <w:pPr>
        <w:rPr>
          <w:bCs/>
          <w:sz w:val="40"/>
          <w:szCs w:val="40"/>
          <w:lang w:val="es-AR"/>
        </w:rPr>
      </w:pPr>
      <w:r>
        <w:rPr>
          <w:bCs/>
          <w:sz w:val="40"/>
          <w:szCs w:val="40"/>
          <w:lang w:val="es-AR"/>
        </w:rPr>
        <w:t>Tierra del Fuego: 2,84%</w:t>
      </w:r>
    </w:p>
    <w:p w:rsidR="005D69F7" w:rsidRDefault="005D69F7">
      <w:pPr>
        <w:rPr>
          <w:bCs/>
          <w:sz w:val="40"/>
          <w:szCs w:val="40"/>
          <w:lang w:val="es-AR"/>
        </w:rPr>
      </w:pPr>
    </w:p>
    <w:p w:rsidR="005D69F7" w:rsidRDefault="005D69F7">
      <w:pPr>
        <w:rPr>
          <w:bCs/>
          <w:sz w:val="40"/>
          <w:szCs w:val="40"/>
          <w:lang w:val="es-AR"/>
        </w:rPr>
      </w:pPr>
    </w:p>
    <w:p w:rsidR="005D69F7" w:rsidRPr="008F1116" w:rsidRDefault="005D69F7">
      <w:pPr>
        <w:rPr>
          <w:b/>
          <w:bCs/>
          <w:sz w:val="40"/>
          <w:szCs w:val="40"/>
          <w:lang w:val="es-AR"/>
        </w:rPr>
      </w:pPr>
      <w:r w:rsidRPr="008F1116">
        <w:rPr>
          <w:b/>
          <w:bCs/>
          <w:sz w:val="40"/>
          <w:szCs w:val="40"/>
          <w:lang w:val="es-AR"/>
        </w:rPr>
        <w:t>Buenos Aires, enero 2026</w:t>
      </w:r>
    </w:p>
    <w:p w:rsidR="005D69F7" w:rsidRDefault="005D69F7">
      <w:pPr>
        <w:rPr>
          <w:bCs/>
          <w:sz w:val="40"/>
          <w:szCs w:val="40"/>
          <w:lang w:val="es-AR"/>
        </w:rPr>
      </w:pPr>
    </w:p>
    <w:p w:rsidR="005D69F7" w:rsidRDefault="005D69F7">
      <w:pPr>
        <w:rPr>
          <w:bCs/>
          <w:sz w:val="40"/>
          <w:szCs w:val="40"/>
          <w:lang w:val="es-AR"/>
        </w:rPr>
      </w:pPr>
    </w:p>
    <w:p w:rsidR="00D16503" w:rsidRDefault="00D16503">
      <w:pPr>
        <w:rPr>
          <w:bCs/>
          <w:sz w:val="40"/>
          <w:szCs w:val="40"/>
          <w:lang w:val="es-AR"/>
        </w:rPr>
      </w:pPr>
    </w:p>
    <w:p w:rsidR="00D16503" w:rsidRDefault="00D16503">
      <w:pPr>
        <w:rPr>
          <w:bCs/>
          <w:sz w:val="40"/>
          <w:szCs w:val="40"/>
          <w:lang w:val="es-AR"/>
        </w:rPr>
      </w:pPr>
    </w:p>
    <w:p w:rsidR="00D16503" w:rsidRDefault="00D16503">
      <w:pPr>
        <w:rPr>
          <w:bCs/>
          <w:sz w:val="40"/>
          <w:szCs w:val="40"/>
          <w:lang w:val="es-AR"/>
        </w:rPr>
      </w:pPr>
    </w:p>
    <w:p w:rsidR="00D16503" w:rsidRDefault="00D16503">
      <w:pPr>
        <w:rPr>
          <w:bCs/>
          <w:sz w:val="40"/>
          <w:szCs w:val="40"/>
          <w:lang w:val="es-AR"/>
        </w:rPr>
      </w:pPr>
    </w:p>
    <w:p w:rsidR="00D16503" w:rsidRDefault="00D16503">
      <w:pPr>
        <w:rPr>
          <w:bCs/>
          <w:sz w:val="40"/>
          <w:szCs w:val="40"/>
          <w:lang w:val="es-AR"/>
        </w:rPr>
      </w:pPr>
    </w:p>
    <w:p w:rsidR="00D16503" w:rsidRDefault="00D16503">
      <w:pPr>
        <w:rPr>
          <w:bCs/>
          <w:sz w:val="40"/>
          <w:szCs w:val="40"/>
          <w:lang w:val="es-AR"/>
        </w:rPr>
      </w:pPr>
    </w:p>
    <w:p w:rsidR="00D16503" w:rsidRDefault="00D16503">
      <w:pPr>
        <w:rPr>
          <w:bCs/>
          <w:sz w:val="40"/>
          <w:szCs w:val="40"/>
          <w:lang w:val="es-AR"/>
        </w:rPr>
      </w:pPr>
    </w:p>
    <w:p w:rsidR="00D16503" w:rsidRDefault="00D16503">
      <w:pPr>
        <w:rPr>
          <w:bCs/>
          <w:sz w:val="40"/>
          <w:szCs w:val="40"/>
          <w:lang w:val="es-AR"/>
        </w:rPr>
      </w:pPr>
    </w:p>
    <w:p w:rsidR="00D16503" w:rsidRDefault="00D16503">
      <w:pPr>
        <w:rPr>
          <w:b/>
          <w:bCs/>
          <w:sz w:val="40"/>
          <w:szCs w:val="40"/>
        </w:rPr>
      </w:pPr>
    </w:p>
    <w:sectPr w:rsidR="00D16503">
      <w:headerReference w:type="default" r:id="rId7"/>
      <w:footerReference w:type="default" r:id="rId8"/>
      <w:pgSz w:w="12240" w:h="15840"/>
      <w:pgMar w:top="777" w:right="1418" w:bottom="1559" w:left="1418" w:header="720" w:footer="129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B2" w:rsidRDefault="000A66B2">
      <w:r>
        <w:separator/>
      </w:r>
    </w:p>
  </w:endnote>
  <w:endnote w:type="continuationSeparator" w:id="0">
    <w:p w:rsidR="000A66B2" w:rsidRDefault="000A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0A" w:rsidRDefault="00AC4C21">
    <w:pPr>
      <w:spacing w:before="120"/>
      <w:jc w:val="center"/>
      <w:rPr>
        <w:sz w:val="20"/>
      </w:rPr>
    </w:pPr>
    <w:r>
      <w:rPr>
        <w:sz w:val="20"/>
      </w:rPr>
      <w:t>SOLER 3909 - (1425)  BUENOS AIRES   TEL. 4824-7272/9505/9498/9489   FAX. 4822-7453  4823-1837</w:t>
    </w:r>
  </w:p>
  <w:p w:rsidR="006C470A" w:rsidRDefault="00AC4C21">
    <w:pPr>
      <w:pStyle w:val="Piedepgina1"/>
    </w:pPr>
    <w:r>
      <w:tab/>
      <w:t>http://www.cca.org.ar---- e-mail: cca@cca.org.ar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B2" w:rsidRDefault="000A66B2">
      <w:r>
        <w:separator/>
      </w:r>
    </w:p>
  </w:footnote>
  <w:footnote w:type="continuationSeparator" w:id="0">
    <w:p w:rsidR="000A66B2" w:rsidRDefault="000A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0A" w:rsidRDefault="00AC4C21">
    <w:pPr>
      <w:pStyle w:val="Epgrafe"/>
      <w:rPr>
        <w:lang w:val="es-AR" w:eastAsia="es-AR"/>
      </w:rPr>
    </w:pPr>
    <w:r>
      <w:rPr>
        <w:noProof/>
        <w:lang w:val="es-AR" w:eastAsia="es-AR"/>
      </w:rPr>
      <w:drawing>
        <wp:anchor distT="0" distB="0" distL="114935" distR="114935" simplePos="0" relativeHeight="7" behindDoc="1" locked="0" layoutInCell="0" allowOverlap="1">
          <wp:simplePos x="0" y="0"/>
          <wp:positionH relativeFrom="column">
            <wp:posOffset>2303780</wp:posOffset>
          </wp:positionH>
          <wp:positionV relativeFrom="paragraph">
            <wp:posOffset>7620</wp:posOffset>
          </wp:positionV>
          <wp:extent cx="1120140" cy="1150620"/>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rcRect l="-77" t="-75" r="-77" b="-75"/>
                  <a:stretch>
                    <a:fillRect/>
                  </a:stretch>
                </pic:blipFill>
                <pic:spPr bwMode="auto">
                  <a:xfrm>
                    <a:off x="0" y="0"/>
                    <a:ext cx="1120140" cy="1150620"/>
                  </a:xfrm>
                  <a:prstGeom prst="rect">
                    <a:avLst/>
                  </a:prstGeom>
                </pic:spPr>
              </pic:pic>
            </a:graphicData>
          </a:graphic>
        </wp:anchor>
      </w:drawing>
    </w:r>
  </w:p>
  <w:p w:rsidR="006C470A" w:rsidRDefault="006C470A">
    <w:pPr>
      <w:pStyle w:val="Epgrafe"/>
    </w:pPr>
  </w:p>
  <w:p w:rsidR="006C470A" w:rsidRDefault="006C470A">
    <w:pPr>
      <w:pStyle w:val="Epgrafe"/>
    </w:pPr>
  </w:p>
  <w:p w:rsidR="006C470A" w:rsidRDefault="006C470A">
    <w:pPr>
      <w:pStyle w:val="Epgrafe"/>
    </w:pPr>
  </w:p>
  <w:p w:rsidR="006C470A" w:rsidRDefault="006C470A">
    <w:pPr>
      <w:pStyle w:val="Epgrafe"/>
    </w:pPr>
  </w:p>
  <w:p w:rsidR="006C470A" w:rsidRDefault="006C470A">
    <w:pPr>
      <w:pStyle w:val="Epgrafe"/>
    </w:pPr>
  </w:p>
  <w:p w:rsidR="006C470A" w:rsidRDefault="006C470A">
    <w:pPr>
      <w:pStyle w:val="Epgrafe"/>
    </w:pPr>
  </w:p>
  <w:p w:rsidR="006C470A" w:rsidRDefault="00AC4C21">
    <w:pPr>
      <w:pStyle w:val="Epgrafe"/>
    </w:pPr>
    <w:r>
      <w:t>CAMARA DEL COMERCIO AUTOMOTOR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0A"/>
    <w:rsid w:val="00003811"/>
    <w:rsid w:val="000203B0"/>
    <w:rsid w:val="00031EB8"/>
    <w:rsid w:val="00042348"/>
    <w:rsid w:val="00042A53"/>
    <w:rsid w:val="00050DC4"/>
    <w:rsid w:val="00064FDA"/>
    <w:rsid w:val="000832A1"/>
    <w:rsid w:val="00085411"/>
    <w:rsid w:val="000A66B2"/>
    <w:rsid w:val="000B62C6"/>
    <w:rsid w:val="000C0295"/>
    <w:rsid w:val="000C1AE9"/>
    <w:rsid w:val="000C4A1B"/>
    <w:rsid w:val="000C640C"/>
    <w:rsid w:val="000D071F"/>
    <w:rsid w:val="000D33CE"/>
    <w:rsid w:val="00130F91"/>
    <w:rsid w:val="001610CB"/>
    <w:rsid w:val="00165EDD"/>
    <w:rsid w:val="00173610"/>
    <w:rsid w:val="00197103"/>
    <w:rsid w:val="001A198C"/>
    <w:rsid w:val="001D1F87"/>
    <w:rsid w:val="001F45F5"/>
    <w:rsid w:val="002164E3"/>
    <w:rsid w:val="0027191E"/>
    <w:rsid w:val="00276D65"/>
    <w:rsid w:val="00284B11"/>
    <w:rsid w:val="00287029"/>
    <w:rsid w:val="00295753"/>
    <w:rsid w:val="002A73E5"/>
    <w:rsid w:val="002C19BF"/>
    <w:rsid w:val="003613B1"/>
    <w:rsid w:val="00386062"/>
    <w:rsid w:val="003A1963"/>
    <w:rsid w:val="003D01EE"/>
    <w:rsid w:val="003D1577"/>
    <w:rsid w:val="003E1D1B"/>
    <w:rsid w:val="004119A5"/>
    <w:rsid w:val="00415835"/>
    <w:rsid w:val="00416426"/>
    <w:rsid w:val="004369B3"/>
    <w:rsid w:val="0044002A"/>
    <w:rsid w:val="00441543"/>
    <w:rsid w:val="00491457"/>
    <w:rsid w:val="00493F16"/>
    <w:rsid w:val="004E5FCE"/>
    <w:rsid w:val="00516963"/>
    <w:rsid w:val="0053085E"/>
    <w:rsid w:val="00540AC7"/>
    <w:rsid w:val="005B1B26"/>
    <w:rsid w:val="005C624F"/>
    <w:rsid w:val="005D69F7"/>
    <w:rsid w:val="005D6B78"/>
    <w:rsid w:val="005E321F"/>
    <w:rsid w:val="0066554E"/>
    <w:rsid w:val="006C470A"/>
    <w:rsid w:val="006D5AEB"/>
    <w:rsid w:val="006F7E9C"/>
    <w:rsid w:val="007211B7"/>
    <w:rsid w:val="007432E6"/>
    <w:rsid w:val="00763737"/>
    <w:rsid w:val="0076379F"/>
    <w:rsid w:val="0077327B"/>
    <w:rsid w:val="00790095"/>
    <w:rsid w:val="007B00AD"/>
    <w:rsid w:val="00802C26"/>
    <w:rsid w:val="00803E8E"/>
    <w:rsid w:val="008261CF"/>
    <w:rsid w:val="008D234F"/>
    <w:rsid w:val="008E3E4B"/>
    <w:rsid w:val="008F1116"/>
    <w:rsid w:val="008F2CA2"/>
    <w:rsid w:val="0091583C"/>
    <w:rsid w:val="0093736D"/>
    <w:rsid w:val="009460F5"/>
    <w:rsid w:val="0097522B"/>
    <w:rsid w:val="009A7F39"/>
    <w:rsid w:val="00A218EE"/>
    <w:rsid w:val="00A352DD"/>
    <w:rsid w:val="00A45924"/>
    <w:rsid w:val="00A50C3A"/>
    <w:rsid w:val="00A73CCD"/>
    <w:rsid w:val="00A90F12"/>
    <w:rsid w:val="00AA7C48"/>
    <w:rsid w:val="00AB1E75"/>
    <w:rsid w:val="00AC1D6D"/>
    <w:rsid w:val="00AC4C21"/>
    <w:rsid w:val="00AD6961"/>
    <w:rsid w:val="00AF4CBE"/>
    <w:rsid w:val="00AF597A"/>
    <w:rsid w:val="00B1459B"/>
    <w:rsid w:val="00B151A8"/>
    <w:rsid w:val="00B17F26"/>
    <w:rsid w:val="00B736F7"/>
    <w:rsid w:val="00B750EF"/>
    <w:rsid w:val="00B8266A"/>
    <w:rsid w:val="00B82D36"/>
    <w:rsid w:val="00B9117D"/>
    <w:rsid w:val="00B9502E"/>
    <w:rsid w:val="00B95A62"/>
    <w:rsid w:val="00BD24FF"/>
    <w:rsid w:val="00C300C7"/>
    <w:rsid w:val="00C31002"/>
    <w:rsid w:val="00C65B0A"/>
    <w:rsid w:val="00CA0904"/>
    <w:rsid w:val="00CA731E"/>
    <w:rsid w:val="00CB54AE"/>
    <w:rsid w:val="00CD1086"/>
    <w:rsid w:val="00CD2F9D"/>
    <w:rsid w:val="00CD7C89"/>
    <w:rsid w:val="00CF50E3"/>
    <w:rsid w:val="00D16503"/>
    <w:rsid w:val="00D23347"/>
    <w:rsid w:val="00D33AC0"/>
    <w:rsid w:val="00D36AE3"/>
    <w:rsid w:val="00D40154"/>
    <w:rsid w:val="00D43421"/>
    <w:rsid w:val="00DA5E15"/>
    <w:rsid w:val="00DC1C67"/>
    <w:rsid w:val="00E1289C"/>
    <w:rsid w:val="00E32B32"/>
    <w:rsid w:val="00E40558"/>
    <w:rsid w:val="00E614CE"/>
    <w:rsid w:val="00EB2F8D"/>
    <w:rsid w:val="00EC4E24"/>
    <w:rsid w:val="00EE385D"/>
    <w:rsid w:val="00EE3ADB"/>
    <w:rsid w:val="00EF4371"/>
    <w:rsid w:val="00F02141"/>
    <w:rsid w:val="00F163BC"/>
    <w:rsid w:val="00F23EF8"/>
    <w:rsid w:val="00F6585B"/>
    <w:rsid w:val="00F724BF"/>
    <w:rsid w:val="00F73CA4"/>
    <w:rsid w:val="00FC6C2C"/>
    <w:rsid w:val="00FF4DD8"/>
    <w:rsid w:val="00FF55AE"/>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es-A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4C"/>
    <w:rPr>
      <w:rFonts w:ascii="Times New Roman" w:eastAsia="Times New Roman" w:hAnsi="Times New Roman" w:cs="Times New Roman"/>
      <w:szCs w:val="20"/>
      <w:lang w:val="es-ES_tradnl" w:bidi="ar-SA"/>
    </w:rPr>
  </w:style>
  <w:style w:type="paragraph" w:styleId="Ttulo2">
    <w:name w:val="heading 2"/>
    <w:basedOn w:val="Normal"/>
    <w:next w:val="Normal"/>
    <w:link w:val="Ttulo2Car"/>
    <w:uiPriority w:val="9"/>
    <w:unhideWhenUsed/>
    <w:qFormat/>
    <w:rsid w:val="002121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6E524C"/>
  </w:style>
  <w:style w:type="character" w:customStyle="1" w:styleId="WW8Num2z0">
    <w:name w:val="WW8Num2z0"/>
    <w:qFormat/>
    <w:rsid w:val="006E524C"/>
  </w:style>
  <w:style w:type="character" w:customStyle="1" w:styleId="WW8Num3z0">
    <w:name w:val="WW8Num3z0"/>
    <w:qFormat/>
    <w:rsid w:val="006E524C"/>
    <w:rPr>
      <w:b/>
    </w:rPr>
  </w:style>
  <w:style w:type="character" w:customStyle="1" w:styleId="WW8Num4z0">
    <w:name w:val="WW8Num4z0"/>
    <w:qFormat/>
    <w:rsid w:val="006E524C"/>
    <w:rPr>
      <w:b/>
      <w:i w:val="0"/>
      <w:u w:val="none"/>
    </w:rPr>
  </w:style>
  <w:style w:type="character" w:customStyle="1" w:styleId="WW8Num5z0">
    <w:name w:val="WW8Num5z0"/>
    <w:qFormat/>
    <w:rsid w:val="006E524C"/>
  </w:style>
  <w:style w:type="character" w:customStyle="1" w:styleId="WW8Num6z0">
    <w:name w:val="WW8Num6z0"/>
    <w:qFormat/>
    <w:rsid w:val="006E524C"/>
    <w:rPr>
      <w:rFonts w:ascii="Symbol" w:hAnsi="Symbol" w:cs="Symbol"/>
    </w:rPr>
  </w:style>
  <w:style w:type="character" w:customStyle="1" w:styleId="WW8Num7z0">
    <w:name w:val="WW8Num7z0"/>
    <w:qFormat/>
    <w:rsid w:val="006E524C"/>
  </w:style>
  <w:style w:type="character" w:customStyle="1" w:styleId="WW8Num8z0">
    <w:name w:val="WW8Num8z0"/>
    <w:qFormat/>
    <w:rsid w:val="006E524C"/>
  </w:style>
  <w:style w:type="character" w:customStyle="1" w:styleId="WW8NumSt6z0">
    <w:name w:val="WW8NumSt6z0"/>
    <w:qFormat/>
    <w:rsid w:val="006E524C"/>
    <w:rPr>
      <w:rFonts w:ascii="Symbol" w:hAnsi="Symbol" w:cs="Symbol"/>
    </w:rPr>
  </w:style>
  <w:style w:type="character" w:customStyle="1" w:styleId="EnlacedeInternet">
    <w:name w:val="Enlace de Internet"/>
    <w:rsid w:val="006E524C"/>
    <w:rPr>
      <w:color w:val="0000FF"/>
      <w:u w:val="single"/>
    </w:rPr>
  </w:style>
  <w:style w:type="character" w:customStyle="1" w:styleId="Destacado">
    <w:name w:val="Destacado"/>
    <w:qFormat/>
    <w:rsid w:val="006E524C"/>
    <w:rPr>
      <w:i/>
    </w:rPr>
  </w:style>
  <w:style w:type="character" w:customStyle="1" w:styleId="Muydestacado">
    <w:name w:val="Muy destacado"/>
    <w:qFormat/>
    <w:rsid w:val="006E524C"/>
    <w:rPr>
      <w:b/>
    </w:rPr>
  </w:style>
  <w:style w:type="character" w:customStyle="1" w:styleId="Ttulo2Car">
    <w:name w:val="Título 2 Car"/>
    <w:basedOn w:val="Fuentedeprrafopredeter"/>
    <w:link w:val="Ttulo2"/>
    <w:uiPriority w:val="9"/>
    <w:qFormat/>
    <w:rsid w:val="00212120"/>
    <w:rPr>
      <w:rFonts w:asciiTheme="majorHAnsi" w:eastAsiaTheme="majorEastAsia" w:hAnsiTheme="majorHAnsi" w:cstheme="majorBidi"/>
      <w:b/>
      <w:bCs/>
      <w:color w:val="4F81BD" w:themeColor="accent1"/>
      <w:sz w:val="26"/>
      <w:szCs w:val="26"/>
      <w:lang w:val="es-ES_tradnl" w:bidi="ar-SA"/>
    </w:rPr>
  </w:style>
  <w:style w:type="character" w:customStyle="1" w:styleId="TextodegloboCar">
    <w:name w:val="Texto de globo Car"/>
    <w:basedOn w:val="Fuentedeprrafopredeter"/>
    <w:link w:val="Textodeglobo"/>
    <w:uiPriority w:val="99"/>
    <w:semiHidden/>
    <w:qFormat/>
    <w:rsid w:val="005707F8"/>
    <w:rPr>
      <w:rFonts w:ascii="Tahoma" w:eastAsia="Times New Roman" w:hAnsi="Tahoma" w:cs="Tahoma"/>
      <w:sz w:val="16"/>
      <w:szCs w:val="16"/>
      <w:lang w:val="es-ES_tradnl" w:bidi="ar-SA"/>
    </w:rPr>
  </w:style>
  <w:style w:type="paragraph" w:styleId="Ttulo">
    <w:name w:val="Title"/>
    <w:basedOn w:val="Normal"/>
    <w:next w:val="Textoindependiente"/>
    <w:qFormat/>
    <w:rsid w:val="006E524C"/>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E524C"/>
    <w:pPr>
      <w:jc w:val="both"/>
    </w:pPr>
  </w:style>
  <w:style w:type="paragraph" w:styleId="Lista">
    <w:name w:val="List"/>
    <w:basedOn w:val="Textoindependiente"/>
    <w:rsid w:val="006E524C"/>
    <w:rPr>
      <w:rFonts w:cs="Arial"/>
    </w:rPr>
  </w:style>
  <w:style w:type="paragraph" w:styleId="Epgrafe">
    <w:name w:val="caption"/>
    <w:basedOn w:val="Normal"/>
    <w:next w:val="Normal"/>
    <w:qFormat/>
    <w:rsid w:val="006E524C"/>
    <w:pPr>
      <w:jc w:val="center"/>
    </w:pPr>
    <w:rPr>
      <w:b/>
      <w:spacing w:val="40"/>
    </w:rPr>
  </w:style>
  <w:style w:type="paragraph" w:customStyle="1" w:styleId="ndice">
    <w:name w:val="Índice"/>
    <w:basedOn w:val="Normal"/>
    <w:qFormat/>
    <w:rsid w:val="006E524C"/>
    <w:pPr>
      <w:suppressLineNumbers/>
    </w:pPr>
    <w:rPr>
      <w:rFonts w:cs="Arial"/>
    </w:rPr>
  </w:style>
  <w:style w:type="paragraph" w:customStyle="1" w:styleId="Ttulo11">
    <w:name w:val="Título 11"/>
    <w:basedOn w:val="Normal"/>
    <w:next w:val="Normal"/>
    <w:qFormat/>
    <w:rsid w:val="006E524C"/>
    <w:pPr>
      <w:keepNext/>
      <w:outlineLvl w:val="0"/>
    </w:pPr>
    <w:rPr>
      <w:b/>
      <w:u w:val="single"/>
    </w:rPr>
  </w:style>
  <w:style w:type="paragraph" w:customStyle="1" w:styleId="Ttulo21">
    <w:name w:val="Título 21"/>
    <w:basedOn w:val="Normal"/>
    <w:next w:val="Normal"/>
    <w:qFormat/>
    <w:rsid w:val="006E524C"/>
    <w:pPr>
      <w:keepNext/>
      <w:outlineLvl w:val="1"/>
    </w:pPr>
  </w:style>
  <w:style w:type="paragraph" w:customStyle="1" w:styleId="Ttulo31">
    <w:name w:val="Título 31"/>
    <w:basedOn w:val="Normal"/>
    <w:next w:val="Normal"/>
    <w:qFormat/>
    <w:rsid w:val="006E524C"/>
    <w:pPr>
      <w:keepNext/>
      <w:jc w:val="right"/>
      <w:outlineLvl w:val="2"/>
    </w:pPr>
    <w:rPr>
      <w:sz w:val="28"/>
      <w:lang w:val="es-AR"/>
    </w:rPr>
  </w:style>
  <w:style w:type="paragraph" w:customStyle="1" w:styleId="Ttulo41">
    <w:name w:val="Título 41"/>
    <w:basedOn w:val="Normal"/>
    <w:next w:val="Normal"/>
    <w:qFormat/>
    <w:rsid w:val="006E524C"/>
    <w:pPr>
      <w:keepNext/>
      <w:outlineLvl w:val="3"/>
    </w:pPr>
    <w:rPr>
      <w:sz w:val="28"/>
    </w:rPr>
  </w:style>
  <w:style w:type="paragraph" w:customStyle="1" w:styleId="Ttulo51">
    <w:name w:val="Título 51"/>
    <w:basedOn w:val="Normal"/>
    <w:next w:val="Normal"/>
    <w:qFormat/>
    <w:rsid w:val="006E524C"/>
    <w:pPr>
      <w:keepNext/>
      <w:outlineLvl w:val="4"/>
    </w:pPr>
    <w:rPr>
      <w:b/>
      <w:sz w:val="28"/>
      <w:lang w:val="es-MX"/>
    </w:rPr>
  </w:style>
  <w:style w:type="paragraph" w:customStyle="1" w:styleId="Ttulo61">
    <w:name w:val="Título 61"/>
    <w:basedOn w:val="Normal"/>
    <w:next w:val="Normal"/>
    <w:qFormat/>
    <w:rsid w:val="006E524C"/>
    <w:pPr>
      <w:keepNext/>
      <w:outlineLvl w:val="5"/>
    </w:pPr>
    <w:rPr>
      <w:sz w:val="32"/>
      <w:lang w:val="es-MX"/>
    </w:rPr>
  </w:style>
  <w:style w:type="paragraph" w:customStyle="1" w:styleId="Ttulo71">
    <w:name w:val="Título 71"/>
    <w:basedOn w:val="Normal"/>
    <w:next w:val="Normal"/>
    <w:qFormat/>
    <w:rsid w:val="006E524C"/>
    <w:pPr>
      <w:keepNext/>
      <w:outlineLvl w:val="6"/>
    </w:pPr>
    <w:rPr>
      <w:sz w:val="28"/>
      <w:u w:val="single"/>
      <w:lang w:val="es-MX"/>
    </w:rPr>
  </w:style>
  <w:style w:type="paragraph" w:customStyle="1" w:styleId="Ttulo81">
    <w:name w:val="Título 81"/>
    <w:basedOn w:val="Normal"/>
    <w:next w:val="Normal"/>
    <w:qFormat/>
    <w:rsid w:val="006E524C"/>
    <w:pPr>
      <w:keepNext/>
      <w:outlineLvl w:val="7"/>
    </w:pPr>
    <w:rPr>
      <w:b/>
      <w:lang w:val="es-MX"/>
    </w:rPr>
  </w:style>
  <w:style w:type="paragraph" w:customStyle="1" w:styleId="Ttulo91">
    <w:name w:val="Título 91"/>
    <w:basedOn w:val="Normal"/>
    <w:next w:val="Normal"/>
    <w:qFormat/>
    <w:rsid w:val="006E524C"/>
    <w:pPr>
      <w:keepNext/>
      <w:outlineLvl w:val="8"/>
    </w:pPr>
    <w:rPr>
      <w:i/>
      <w:sz w:val="28"/>
      <w:lang w:val="es-MX"/>
    </w:rPr>
  </w:style>
  <w:style w:type="paragraph" w:customStyle="1" w:styleId="Epgrafe1">
    <w:name w:val="Epígrafe1"/>
    <w:basedOn w:val="Normal"/>
    <w:qFormat/>
    <w:rsid w:val="006E524C"/>
    <w:pPr>
      <w:suppressLineNumbers/>
      <w:spacing w:before="120" w:after="120"/>
    </w:pPr>
    <w:rPr>
      <w:rFonts w:cs="Arial"/>
      <w:i/>
      <w:iCs/>
      <w:szCs w:val="24"/>
    </w:rPr>
  </w:style>
  <w:style w:type="paragraph" w:customStyle="1" w:styleId="Cabeceraypie">
    <w:name w:val="Cabecera y pie"/>
    <w:basedOn w:val="Normal"/>
    <w:qFormat/>
    <w:rsid w:val="006E524C"/>
    <w:pPr>
      <w:suppressLineNumbers/>
      <w:tabs>
        <w:tab w:val="center" w:pos="4819"/>
        <w:tab w:val="right" w:pos="9638"/>
      </w:tabs>
    </w:pPr>
  </w:style>
  <w:style w:type="paragraph" w:customStyle="1" w:styleId="Encabezado1">
    <w:name w:val="Encabezado1"/>
    <w:basedOn w:val="Normal"/>
    <w:qFormat/>
    <w:rsid w:val="006E524C"/>
    <w:pPr>
      <w:tabs>
        <w:tab w:val="center" w:pos="4252"/>
        <w:tab w:val="right" w:pos="8504"/>
      </w:tabs>
    </w:pPr>
  </w:style>
  <w:style w:type="paragraph" w:customStyle="1" w:styleId="Piedepgina1">
    <w:name w:val="Pie de página1"/>
    <w:basedOn w:val="Normal"/>
    <w:qFormat/>
    <w:rsid w:val="006E524C"/>
    <w:pPr>
      <w:tabs>
        <w:tab w:val="center" w:pos="4252"/>
        <w:tab w:val="right" w:pos="8504"/>
      </w:tabs>
    </w:pPr>
  </w:style>
  <w:style w:type="paragraph" w:styleId="Sangradetextonormal">
    <w:name w:val="Body Text Indent"/>
    <w:basedOn w:val="Normal"/>
    <w:rsid w:val="006E524C"/>
    <w:pPr>
      <w:ind w:left="1416" w:firstLine="708"/>
      <w:jc w:val="both"/>
    </w:pPr>
    <w:rPr>
      <w:sz w:val="28"/>
      <w:lang w:val="es-AR"/>
    </w:rPr>
  </w:style>
  <w:style w:type="paragraph" w:styleId="Textoindependiente2">
    <w:name w:val="Body Text 2"/>
    <w:basedOn w:val="Normal"/>
    <w:qFormat/>
    <w:rsid w:val="006E524C"/>
    <w:rPr>
      <w:sz w:val="28"/>
      <w:lang w:val="es-MX"/>
    </w:rPr>
  </w:style>
  <w:style w:type="paragraph" w:styleId="Textoindependiente3">
    <w:name w:val="Body Text 3"/>
    <w:basedOn w:val="Normal"/>
    <w:qFormat/>
    <w:rsid w:val="006E524C"/>
    <w:rPr>
      <w:b/>
      <w:lang w:val="es-MX"/>
    </w:rPr>
  </w:style>
  <w:style w:type="paragraph" w:styleId="NormalWeb">
    <w:name w:val="Normal (Web)"/>
    <w:basedOn w:val="Normal"/>
    <w:qFormat/>
    <w:rsid w:val="006E524C"/>
    <w:pPr>
      <w:spacing w:before="100" w:after="100"/>
    </w:pPr>
    <w:rPr>
      <w:szCs w:val="24"/>
      <w:lang w:val="es-ES"/>
    </w:rPr>
  </w:style>
  <w:style w:type="paragraph" w:customStyle="1" w:styleId="yiv8714062126m294091323008971570ydp9f750b63msonormal">
    <w:name w:val="yiv8714062126m_294091323008971570ydp9f750b63msonormal"/>
    <w:basedOn w:val="Normal"/>
    <w:qFormat/>
    <w:rsid w:val="006E524C"/>
    <w:pPr>
      <w:spacing w:before="100" w:after="100"/>
    </w:pPr>
    <w:rPr>
      <w:szCs w:val="24"/>
      <w:lang w:val="es-ES"/>
    </w:rPr>
  </w:style>
  <w:style w:type="paragraph" w:styleId="Encabezado">
    <w:name w:val="header"/>
    <w:basedOn w:val="Cabeceraypie"/>
  </w:style>
  <w:style w:type="paragraph" w:styleId="Piedepgina">
    <w:name w:val="footer"/>
    <w:basedOn w:val="Cabeceraypie"/>
  </w:style>
  <w:style w:type="paragraph" w:styleId="Textodeglobo">
    <w:name w:val="Balloon Text"/>
    <w:basedOn w:val="Normal"/>
    <w:link w:val="TextodegloboCar"/>
    <w:uiPriority w:val="99"/>
    <w:semiHidden/>
    <w:unhideWhenUsed/>
    <w:qFormat/>
    <w:rsid w:val="005707F8"/>
    <w:rPr>
      <w:rFonts w:ascii="Tahoma" w:hAnsi="Tahoma" w:cs="Tahoma"/>
      <w:sz w:val="16"/>
      <w:szCs w:val="16"/>
    </w:rPr>
  </w:style>
  <w:style w:type="numbering" w:customStyle="1" w:styleId="WW8Num1">
    <w:name w:val="WW8Num1"/>
    <w:qFormat/>
    <w:rsid w:val="006E524C"/>
  </w:style>
  <w:style w:type="numbering" w:customStyle="1" w:styleId="WW8Num2">
    <w:name w:val="WW8Num2"/>
    <w:qFormat/>
    <w:rsid w:val="006E524C"/>
  </w:style>
  <w:style w:type="numbering" w:customStyle="1" w:styleId="WW8Num3">
    <w:name w:val="WW8Num3"/>
    <w:qFormat/>
    <w:rsid w:val="006E524C"/>
  </w:style>
  <w:style w:type="numbering" w:customStyle="1" w:styleId="WW8Num4">
    <w:name w:val="WW8Num4"/>
    <w:qFormat/>
    <w:rsid w:val="006E524C"/>
  </w:style>
  <w:style w:type="numbering" w:customStyle="1" w:styleId="WW8Num5">
    <w:name w:val="WW8Num5"/>
    <w:qFormat/>
    <w:rsid w:val="006E524C"/>
  </w:style>
  <w:style w:type="numbering" w:customStyle="1" w:styleId="WW8Num6">
    <w:name w:val="WW8Num6"/>
    <w:qFormat/>
    <w:rsid w:val="006E524C"/>
  </w:style>
  <w:style w:type="numbering" w:customStyle="1" w:styleId="WW8Num7">
    <w:name w:val="WW8Num7"/>
    <w:qFormat/>
    <w:rsid w:val="006E524C"/>
  </w:style>
  <w:style w:type="numbering" w:customStyle="1" w:styleId="WW8Num8">
    <w:name w:val="WW8Num8"/>
    <w:qFormat/>
    <w:rsid w:val="006E5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es-A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4C"/>
    <w:rPr>
      <w:rFonts w:ascii="Times New Roman" w:eastAsia="Times New Roman" w:hAnsi="Times New Roman" w:cs="Times New Roman"/>
      <w:szCs w:val="20"/>
      <w:lang w:val="es-ES_tradnl" w:bidi="ar-SA"/>
    </w:rPr>
  </w:style>
  <w:style w:type="paragraph" w:styleId="Ttulo2">
    <w:name w:val="heading 2"/>
    <w:basedOn w:val="Normal"/>
    <w:next w:val="Normal"/>
    <w:link w:val="Ttulo2Car"/>
    <w:uiPriority w:val="9"/>
    <w:unhideWhenUsed/>
    <w:qFormat/>
    <w:rsid w:val="002121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6E524C"/>
  </w:style>
  <w:style w:type="character" w:customStyle="1" w:styleId="WW8Num2z0">
    <w:name w:val="WW8Num2z0"/>
    <w:qFormat/>
    <w:rsid w:val="006E524C"/>
  </w:style>
  <w:style w:type="character" w:customStyle="1" w:styleId="WW8Num3z0">
    <w:name w:val="WW8Num3z0"/>
    <w:qFormat/>
    <w:rsid w:val="006E524C"/>
    <w:rPr>
      <w:b/>
    </w:rPr>
  </w:style>
  <w:style w:type="character" w:customStyle="1" w:styleId="WW8Num4z0">
    <w:name w:val="WW8Num4z0"/>
    <w:qFormat/>
    <w:rsid w:val="006E524C"/>
    <w:rPr>
      <w:b/>
      <w:i w:val="0"/>
      <w:u w:val="none"/>
    </w:rPr>
  </w:style>
  <w:style w:type="character" w:customStyle="1" w:styleId="WW8Num5z0">
    <w:name w:val="WW8Num5z0"/>
    <w:qFormat/>
    <w:rsid w:val="006E524C"/>
  </w:style>
  <w:style w:type="character" w:customStyle="1" w:styleId="WW8Num6z0">
    <w:name w:val="WW8Num6z0"/>
    <w:qFormat/>
    <w:rsid w:val="006E524C"/>
    <w:rPr>
      <w:rFonts w:ascii="Symbol" w:hAnsi="Symbol" w:cs="Symbol"/>
    </w:rPr>
  </w:style>
  <w:style w:type="character" w:customStyle="1" w:styleId="WW8Num7z0">
    <w:name w:val="WW8Num7z0"/>
    <w:qFormat/>
    <w:rsid w:val="006E524C"/>
  </w:style>
  <w:style w:type="character" w:customStyle="1" w:styleId="WW8Num8z0">
    <w:name w:val="WW8Num8z0"/>
    <w:qFormat/>
    <w:rsid w:val="006E524C"/>
  </w:style>
  <w:style w:type="character" w:customStyle="1" w:styleId="WW8NumSt6z0">
    <w:name w:val="WW8NumSt6z0"/>
    <w:qFormat/>
    <w:rsid w:val="006E524C"/>
    <w:rPr>
      <w:rFonts w:ascii="Symbol" w:hAnsi="Symbol" w:cs="Symbol"/>
    </w:rPr>
  </w:style>
  <w:style w:type="character" w:customStyle="1" w:styleId="EnlacedeInternet">
    <w:name w:val="Enlace de Internet"/>
    <w:rsid w:val="006E524C"/>
    <w:rPr>
      <w:color w:val="0000FF"/>
      <w:u w:val="single"/>
    </w:rPr>
  </w:style>
  <w:style w:type="character" w:customStyle="1" w:styleId="Destacado">
    <w:name w:val="Destacado"/>
    <w:qFormat/>
    <w:rsid w:val="006E524C"/>
    <w:rPr>
      <w:i/>
    </w:rPr>
  </w:style>
  <w:style w:type="character" w:customStyle="1" w:styleId="Muydestacado">
    <w:name w:val="Muy destacado"/>
    <w:qFormat/>
    <w:rsid w:val="006E524C"/>
    <w:rPr>
      <w:b/>
    </w:rPr>
  </w:style>
  <w:style w:type="character" w:customStyle="1" w:styleId="Ttulo2Car">
    <w:name w:val="Título 2 Car"/>
    <w:basedOn w:val="Fuentedeprrafopredeter"/>
    <w:link w:val="Ttulo2"/>
    <w:uiPriority w:val="9"/>
    <w:qFormat/>
    <w:rsid w:val="00212120"/>
    <w:rPr>
      <w:rFonts w:asciiTheme="majorHAnsi" w:eastAsiaTheme="majorEastAsia" w:hAnsiTheme="majorHAnsi" w:cstheme="majorBidi"/>
      <w:b/>
      <w:bCs/>
      <w:color w:val="4F81BD" w:themeColor="accent1"/>
      <w:sz w:val="26"/>
      <w:szCs w:val="26"/>
      <w:lang w:val="es-ES_tradnl" w:bidi="ar-SA"/>
    </w:rPr>
  </w:style>
  <w:style w:type="character" w:customStyle="1" w:styleId="TextodegloboCar">
    <w:name w:val="Texto de globo Car"/>
    <w:basedOn w:val="Fuentedeprrafopredeter"/>
    <w:link w:val="Textodeglobo"/>
    <w:uiPriority w:val="99"/>
    <w:semiHidden/>
    <w:qFormat/>
    <w:rsid w:val="005707F8"/>
    <w:rPr>
      <w:rFonts w:ascii="Tahoma" w:eastAsia="Times New Roman" w:hAnsi="Tahoma" w:cs="Tahoma"/>
      <w:sz w:val="16"/>
      <w:szCs w:val="16"/>
      <w:lang w:val="es-ES_tradnl" w:bidi="ar-SA"/>
    </w:rPr>
  </w:style>
  <w:style w:type="paragraph" w:styleId="Ttulo">
    <w:name w:val="Title"/>
    <w:basedOn w:val="Normal"/>
    <w:next w:val="Textoindependiente"/>
    <w:qFormat/>
    <w:rsid w:val="006E524C"/>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E524C"/>
    <w:pPr>
      <w:jc w:val="both"/>
    </w:pPr>
  </w:style>
  <w:style w:type="paragraph" w:styleId="Lista">
    <w:name w:val="List"/>
    <w:basedOn w:val="Textoindependiente"/>
    <w:rsid w:val="006E524C"/>
    <w:rPr>
      <w:rFonts w:cs="Arial"/>
    </w:rPr>
  </w:style>
  <w:style w:type="paragraph" w:styleId="Epgrafe">
    <w:name w:val="caption"/>
    <w:basedOn w:val="Normal"/>
    <w:next w:val="Normal"/>
    <w:qFormat/>
    <w:rsid w:val="006E524C"/>
    <w:pPr>
      <w:jc w:val="center"/>
    </w:pPr>
    <w:rPr>
      <w:b/>
      <w:spacing w:val="40"/>
    </w:rPr>
  </w:style>
  <w:style w:type="paragraph" w:customStyle="1" w:styleId="ndice">
    <w:name w:val="Índice"/>
    <w:basedOn w:val="Normal"/>
    <w:qFormat/>
    <w:rsid w:val="006E524C"/>
    <w:pPr>
      <w:suppressLineNumbers/>
    </w:pPr>
    <w:rPr>
      <w:rFonts w:cs="Arial"/>
    </w:rPr>
  </w:style>
  <w:style w:type="paragraph" w:customStyle="1" w:styleId="Ttulo11">
    <w:name w:val="Título 11"/>
    <w:basedOn w:val="Normal"/>
    <w:next w:val="Normal"/>
    <w:qFormat/>
    <w:rsid w:val="006E524C"/>
    <w:pPr>
      <w:keepNext/>
      <w:outlineLvl w:val="0"/>
    </w:pPr>
    <w:rPr>
      <w:b/>
      <w:u w:val="single"/>
    </w:rPr>
  </w:style>
  <w:style w:type="paragraph" w:customStyle="1" w:styleId="Ttulo21">
    <w:name w:val="Título 21"/>
    <w:basedOn w:val="Normal"/>
    <w:next w:val="Normal"/>
    <w:qFormat/>
    <w:rsid w:val="006E524C"/>
    <w:pPr>
      <w:keepNext/>
      <w:outlineLvl w:val="1"/>
    </w:pPr>
  </w:style>
  <w:style w:type="paragraph" w:customStyle="1" w:styleId="Ttulo31">
    <w:name w:val="Título 31"/>
    <w:basedOn w:val="Normal"/>
    <w:next w:val="Normal"/>
    <w:qFormat/>
    <w:rsid w:val="006E524C"/>
    <w:pPr>
      <w:keepNext/>
      <w:jc w:val="right"/>
      <w:outlineLvl w:val="2"/>
    </w:pPr>
    <w:rPr>
      <w:sz w:val="28"/>
      <w:lang w:val="es-AR"/>
    </w:rPr>
  </w:style>
  <w:style w:type="paragraph" w:customStyle="1" w:styleId="Ttulo41">
    <w:name w:val="Título 41"/>
    <w:basedOn w:val="Normal"/>
    <w:next w:val="Normal"/>
    <w:qFormat/>
    <w:rsid w:val="006E524C"/>
    <w:pPr>
      <w:keepNext/>
      <w:outlineLvl w:val="3"/>
    </w:pPr>
    <w:rPr>
      <w:sz w:val="28"/>
    </w:rPr>
  </w:style>
  <w:style w:type="paragraph" w:customStyle="1" w:styleId="Ttulo51">
    <w:name w:val="Título 51"/>
    <w:basedOn w:val="Normal"/>
    <w:next w:val="Normal"/>
    <w:qFormat/>
    <w:rsid w:val="006E524C"/>
    <w:pPr>
      <w:keepNext/>
      <w:outlineLvl w:val="4"/>
    </w:pPr>
    <w:rPr>
      <w:b/>
      <w:sz w:val="28"/>
      <w:lang w:val="es-MX"/>
    </w:rPr>
  </w:style>
  <w:style w:type="paragraph" w:customStyle="1" w:styleId="Ttulo61">
    <w:name w:val="Título 61"/>
    <w:basedOn w:val="Normal"/>
    <w:next w:val="Normal"/>
    <w:qFormat/>
    <w:rsid w:val="006E524C"/>
    <w:pPr>
      <w:keepNext/>
      <w:outlineLvl w:val="5"/>
    </w:pPr>
    <w:rPr>
      <w:sz w:val="32"/>
      <w:lang w:val="es-MX"/>
    </w:rPr>
  </w:style>
  <w:style w:type="paragraph" w:customStyle="1" w:styleId="Ttulo71">
    <w:name w:val="Título 71"/>
    <w:basedOn w:val="Normal"/>
    <w:next w:val="Normal"/>
    <w:qFormat/>
    <w:rsid w:val="006E524C"/>
    <w:pPr>
      <w:keepNext/>
      <w:outlineLvl w:val="6"/>
    </w:pPr>
    <w:rPr>
      <w:sz w:val="28"/>
      <w:u w:val="single"/>
      <w:lang w:val="es-MX"/>
    </w:rPr>
  </w:style>
  <w:style w:type="paragraph" w:customStyle="1" w:styleId="Ttulo81">
    <w:name w:val="Título 81"/>
    <w:basedOn w:val="Normal"/>
    <w:next w:val="Normal"/>
    <w:qFormat/>
    <w:rsid w:val="006E524C"/>
    <w:pPr>
      <w:keepNext/>
      <w:outlineLvl w:val="7"/>
    </w:pPr>
    <w:rPr>
      <w:b/>
      <w:lang w:val="es-MX"/>
    </w:rPr>
  </w:style>
  <w:style w:type="paragraph" w:customStyle="1" w:styleId="Ttulo91">
    <w:name w:val="Título 91"/>
    <w:basedOn w:val="Normal"/>
    <w:next w:val="Normal"/>
    <w:qFormat/>
    <w:rsid w:val="006E524C"/>
    <w:pPr>
      <w:keepNext/>
      <w:outlineLvl w:val="8"/>
    </w:pPr>
    <w:rPr>
      <w:i/>
      <w:sz w:val="28"/>
      <w:lang w:val="es-MX"/>
    </w:rPr>
  </w:style>
  <w:style w:type="paragraph" w:customStyle="1" w:styleId="Epgrafe1">
    <w:name w:val="Epígrafe1"/>
    <w:basedOn w:val="Normal"/>
    <w:qFormat/>
    <w:rsid w:val="006E524C"/>
    <w:pPr>
      <w:suppressLineNumbers/>
      <w:spacing w:before="120" w:after="120"/>
    </w:pPr>
    <w:rPr>
      <w:rFonts w:cs="Arial"/>
      <w:i/>
      <w:iCs/>
      <w:szCs w:val="24"/>
    </w:rPr>
  </w:style>
  <w:style w:type="paragraph" w:customStyle="1" w:styleId="Cabeceraypie">
    <w:name w:val="Cabecera y pie"/>
    <w:basedOn w:val="Normal"/>
    <w:qFormat/>
    <w:rsid w:val="006E524C"/>
    <w:pPr>
      <w:suppressLineNumbers/>
      <w:tabs>
        <w:tab w:val="center" w:pos="4819"/>
        <w:tab w:val="right" w:pos="9638"/>
      </w:tabs>
    </w:pPr>
  </w:style>
  <w:style w:type="paragraph" w:customStyle="1" w:styleId="Encabezado1">
    <w:name w:val="Encabezado1"/>
    <w:basedOn w:val="Normal"/>
    <w:qFormat/>
    <w:rsid w:val="006E524C"/>
    <w:pPr>
      <w:tabs>
        <w:tab w:val="center" w:pos="4252"/>
        <w:tab w:val="right" w:pos="8504"/>
      </w:tabs>
    </w:pPr>
  </w:style>
  <w:style w:type="paragraph" w:customStyle="1" w:styleId="Piedepgina1">
    <w:name w:val="Pie de página1"/>
    <w:basedOn w:val="Normal"/>
    <w:qFormat/>
    <w:rsid w:val="006E524C"/>
    <w:pPr>
      <w:tabs>
        <w:tab w:val="center" w:pos="4252"/>
        <w:tab w:val="right" w:pos="8504"/>
      </w:tabs>
    </w:pPr>
  </w:style>
  <w:style w:type="paragraph" w:styleId="Sangradetextonormal">
    <w:name w:val="Body Text Indent"/>
    <w:basedOn w:val="Normal"/>
    <w:rsid w:val="006E524C"/>
    <w:pPr>
      <w:ind w:left="1416" w:firstLine="708"/>
      <w:jc w:val="both"/>
    </w:pPr>
    <w:rPr>
      <w:sz w:val="28"/>
      <w:lang w:val="es-AR"/>
    </w:rPr>
  </w:style>
  <w:style w:type="paragraph" w:styleId="Textoindependiente2">
    <w:name w:val="Body Text 2"/>
    <w:basedOn w:val="Normal"/>
    <w:qFormat/>
    <w:rsid w:val="006E524C"/>
    <w:rPr>
      <w:sz w:val="28"/>
      <w:lang w:val="es-MX"/>
    </w:rPr>
  </w:style>
  <w:style w:type="paragraph" w:styleId="Textoindependiente3">
    <w:name w:val="Body Text 3"/>
    <w:basedOn w:val="Normal"/>
    <w:qFormat/>
    <w:rsid w:val="006E524C"/>
    <w:rPr>
      <w:b/>
      <w:lang w:val="es-MX"/>
    </w:rPr>
  </w:style>
  <w:style w:type="paragraph" w:styleId="NormalWeb">
    <w:name w:val="Normal (Web)"/>
    <w:basedOn w:val="Normal"/>
    <w:qFormat/>
    <w:rsid w:val="006E524C"/>
    <w:pPr>
      <w:spacing w:before="100" w:after="100"/>
    </w:pPr>
    <w:rPr>
      <w:szCs w:val="24"/>
      <w:lang w:val="es-ES"/>
    </w:rPr>
  </w:style>
  <w:style w:type="paragraph" w:customStyle="1" w:styleId="yiv8714062126m294091323008971570ydp9f750b63msonormal">
    <w:name w:val="yiv8714062126m_294091323008971570ydp9f750b63msonormal"/>
    <w:basedOn w:val="Normal"/>
    <w:qFormat/>
    <w:rsid w:val="006E524C"/>
    <w:pPr>
      <w:spacing w:before="100" w:after="100"/>
    </w:pPr>
    <w:rPr>
      <w:szCs w:val="24"/>
      <w:lang w:val="es-ES"/>
    </w:rPr>
  </w:style>
  <w:style w:type="paragraph" w:styleId="Encabezado">
    <w:name w:val="header"/>
    <w:basedOn w:val="Cabeceraypie"/>
  </w:style>
  <w:style w:type="paragraph" w:styleId="Piedepgina">
    <w:name w:val="footer"/>
    <w:basedOn w:val="Cabeceraypie"/>
  </w:style>
  <w:style w:type="paragraph" w:styleId="Textodeglobo">
    <w:name w:val="Balloon Text"/>
    <w:basedOn w:val="Normal"/>
    <w:link w:val="TextodegloboCar"/>
    <w:uiPriority w:val="99"/>
    <w:semiHidden/>
    <w:unhideWhenUsed/>
    <w:qFormat/>
    <w:rsid w:val="005707F8"/>
    <w:rPr>
      <w:rFonts w:ascii="Tahoma" w:hAnsi="Tahoma" w:cs="Tahoma"/>
      <w:sz w:val="16"/>
      <w:szCs w:val="16"/>
    </w:rPr>
  </w:style>
  <w:style w:type="numbering" w:customStyle="1" w:styleId="WW8Num1">
    <w:name w:val="WW8Num1"/>
    <w:qFormat/>
    <w:rsid w:val="006E524C"/>
  </w:style>
  <w:style w:type="numbering" w:customStyle="1" w:styleId="WW8Num2">
    <w:name w:val="WW8Num2"/>
    <w:qFormat/>
    <w:rsid w:val="006E524C"/>
  </w:style>
  <w:style w:type="numbering" w:customStyle="1" w:styleId="WW8Num3">
    <w:name w:val="WW8Num3"/>
    <w:qFormat/>
    <w:rsid w:val="006E524C"/>
  </w:style>
  <w:style w:type="numbering" w:customStyle="1" w:styleId="WW8Num4">
    <w:name w:val="WW8Num4"/>
    <w:qFormat/>
    <w:rsid w:val="006E524C"/>
  </w:style>
  <w:style w:type="numbering" w:customStyle="1" w:styleId="WW8Num5">
    <w:name w:val="WW8Num5"/>
    <w:qFormat/>
    <w:rsid w:val="006E524C"/>
  </w:style>
  <w:style w:type="numbering" w:customStyle="1" w:styleId="WW8Num6">
    <w:name w:val="WW8Num6"/>
    <w:qFormat/>
    <w:rsid w:val="006E524C"/>
  </w:style>
  <w:style w:type="numbering" w:customStyle="1" w:styleId="WW8Num7">
    <w:name w:val="WW8Num7"/>
    <w:qFormat/>
    <w:rsid w:val="006E524C"/>
  </w:style>
  <w:style w:type="numbering" w:customStyle="1" w:styleId="WW8Num8">
    <w:name w:val="WW8Num8"/>
    <w:qFormat/>
    <w:rsid w:val="006E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Roberto</cp:lastModifiedBy>
  <cp:revision>27</cp:revision>
  <cp:lastPrinted>2026-01-07T12:47:00Z</cp:lastPrinted>
  <dcterms:created xsi:type="dcterms:W3CDTF">2026-01-07T10:30:00Z</dcterms:created>
  <dcterms:modified xsi:type="dcterms:W3CDTF">2026-01-08T10:27:00Z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