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70A" w:rsidRDefault="006C470A">
      <w:pPr>
        <w:rPr>
          <w:lang w:val="es-MX"/>
        </w:rPr>
      </w:pPr>
    </w:p>
    <w:p w:rsidR="006C470A" w:rsidRDefault="006C470A">
      <w:pPr>
        <w:rPr>
          <w:b/>
          <w:bCs/>
          <w:sz w:val="52"/>
          <w:szCs w:val="52"/>
        </w:rPr>
      </w:pPr>
    </w:p>
    <w:p w:rsidR="005C624F" w:rsidRDefault="005C624F">
      <w:pPr>
        <w:rPr>
          <w:b/>
          <w:bCs/>
          <w:sz w:val="52"/>
          <w:szCs w:val="52"/>
        </w:rPr>
      </w:pPr>
    </w:p>
    <w:p w:rsidR="006C470A" w:rsidRDefault="00AC4C21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INFORMACION DE PRENSA</w:t>
      </w:r>
    </w:p>
    <w:p w:rsidR="00491457" w:rsidRDefault="00491457">
      <w:pPr>
        <w:rPr>
          <w:sz w:val="52"/>
          <w:szCs w:val="52"/>
        </w:rPr>
      </w:pPr>
    </w:p>
    <w:p w:rsidR="0097522B" w:rsidRDefault="0097522B">
      <w:pPr>
        <w:rPr>
          <w:sz w:val="44"/>
          <w:szCs w:val="44"/>
        </w:rPr>
      </w:pPr>
    </w:p>
    <w:p w:rsidR="005C624F" w:rsidRDefault="005C624F">
      <w:pPr>
        <w:rPr>
          <w:b/>
          <w:sz w:val="44"/>
          <w:szCs w:val="44"/>
          <w:u w:val="single"/>
        </w:rPr>
      </w:pPr>
    </w:p>
    <w:p w:rsidR="00540AC7" w:rsidRPr="008261CF" w:rsidRDefault="00540AC7">
      <w:pPr>
        <w:rPr>
          <w:b/>
          <w:sz w:val="44"/>
          <w:szCs w:val="44"/>
        </w:rPr>
      </w:pPr>
      <w:r w:rsidRPr="0097522B">
        <w:rPr>
          <w:b/>
          <w:sz w:val="44"/>
          <w:szCs w:val="44"/>
          <w:u w:val="single"/>
        </w:rPr>
        <w:t>FUERTE CRECIMI</w:t>
      </w:r>
      <w:r w:rsidR="00CF50E3">
        <w:rPr>
          <w:b/>
          <w:sz w:val="44"/>
          <w:szCs w:val="44"/>
          <w:u w:val="single"/>
        </w:rPr>
        <w:t>ENTO DE VENTAS EN LOS PRIMEROS 10</w:t>
      </w:r>
      <w:r w:rsidRPr="0097522B">
        <w:rPr>
          <w:b/>
          <w:sz w:val="44"/>
          <w:szCs w:val="44"/>
          <w:u w:val="single"/>
        </w:rPr>
        <w:t xml:space="preserve"> MESES DEL AÑO</w:t>
      </w:r>
    </w:p>
    <w:p w:rsidR="006C470A" w:rsidRPr="0097522B" w:rsidRDefault="006C470A">
      <w:pPr>
        <w:rPr>
          <w:b/>
          <w:sz w:val="44"/>
          <w:szCs w:val="44"/>
          <w:u w:val="single"/>
        </w:rPr>
      </w:pPr>
    </w:p>
    <w:p w:rsidR="005C624F" w:rsidRDefault="005C624F">
      <w:pPr>
        <w:rPr>
          <w:b/>
          <w:sz w:val="44"/>
          <w:szCs w:val="44"/>
          <w:u w:val="single"/>
        </w:rPr>
      </w:pPr>
    </w:p>
    <w:p w:rsidR="0097522B" w:rsidRPr="0097522B" w:rsidRDefault="00CF50E3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LEVE BAJA DE VENTAS EN OCTUBRE</w:t>
      </w:r>
    </w:p>
    <w:p w:rsidR="0097522B" w:rsidRPr="0097522B" w:rsidRDefault="0097522B">
      <w:pPr>
        <w:rPr>
          <w:b/>
          <w:sz w:val="44"/>
          <w:szCs w:val="44"/>
          <w:u w:val="single"/>
        </w:rPr>
      </w:pPr>
    </w:p>
    <w:p w:rsidR="005C624F" w:rsidRDefault="005C624F">
      <w:pPr>
        <w:rPr>
          <w:b/>
          <w:sz w:val="44"/>
          <w:szCs w:val="44"/>
          <w:u w:val="single"/>
        </w:rPr>
      </w:pPr>
    </w:p>
    <w:p w:rsidR="006C470A" w:rsidRPr="0097522B" w:rsidRDefault="008D234F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EL AUTO USADO MÁS VENDIDO </w:t>
      </w:r>
      <w:r w:rsidR="00AC4C21" w:rsidRPr="0097522B">
        <w:rPr>
          <w:b/>
          <w:sz w:val="44"/>
          <w:szCs w:val="44"/>
          <w:u w:val="single"/>
        </w:rPr>
        <w:t xml:space="preserve">SIGUE SIENDO EL VW GOL </w:t>
      </w:r>
    </w:p>
    <w:p w:rsidR="006C470A" w:rsidRPr="0097522B" w:rsidRDefault="006C470A">
      <w:pPr>
        <w:rPr>
          <w:b/>
          <w:sz w:val="44"/>
          <w:szCs w:val="44"/>
          <w:u w:val="single"/>
        </w:rPr>
      </w:pPr>
    </w:p>
    <w:p w:rsidR="006C470A" w:rsidRPr="0097522B" w:rsidRDefault="006C470A">
      <w:pPr>
        <w:rPr>
          <w:b/>
          <w:sz w:val="44"/>
          <w:szCs w:val="44"/>
          <w:u w:val="single"/>
        </w:rPr>
      </w:pPr>
    </w:p>
    <w:p w:rsidR="006C470A" w:rsidRDefault="006C470A">
      <w:pPr>
        <w:rPr>
          <w:sz w:val="40"/>
          <w:szCs w:val="40"/>
        </w:rPr>
      </w:pPr>
    </w:p>
    <w:p w:rsidR="006C470A" w:rsidRDefault="006C470A">
      <w:pPr>
        <w:rPr>
          <w:sz w:val="40"/>
          <w:szCs w:val="40"/>
        </w:rPr>
      </w:pPr>
    </w:p>
    <w:p w:rsidR="005C624F" w:rsidRDefault="005C624F">
      <w:pPr>
        <w:rPr>
          <w:sz w:val="40"/>
          <w:szCs w:val="40"/>
        </w:rPr>
      </w:pPr>
    </w:p>
    <w:p w:rsidR="005C624F" w:rsidRDefault="005C624F">
      <w:pPr>
        <w:rPr>
          <w:sz w:val="40"/>
          <w:szCs w:val="40"/>
        </w:rPr>
      </w:pPr>
    </w:p>
    <w:p w:rsidR="005C624F" w:rsidRDefault="005C624F">
      <w:pPr>
        <w:rPr>
          <w:sz w:val="40"/>
          <w:szCs w:val="40"/>
        </w:rPr>
      </w:pPr>
    </w:p>
    <w:p w:rsidR="005C624F" w:rsidRDefault="005C624F">
      <w:pPr>
        <w:rPr>
          <w:sz w:val="40"/>
          <w:szCs w:val="40"/>
        </w:rPr>
      </w:pPr>
    </w:p>
    <w:p w:rsidR="0097522B" w:rsidRDefault="00AC4C21">
      <w:pPr>
        <w:rPr>
          <w:sz w:val="40"/>
          <w:szCs w:val="40"/>
        </w:rPr>
      </w:pPr>
      <w:r>
        <w:rPr>
          <w:sz w:val="40"/>
          <w:szCs w:val="40"/>
        </w:rPr>
        <w:t>La Cámara del Comercio Automotor (CCA</w:t>
      </w:r>
      <w:r w:rsidR="00EE385D">
        <w:rPr>
          <w:sz w:val="40"/>
          <w:szCs w:val="40"/>
        </w:rPr>
        <w:t xml:space="preserve">), informó que en el mes </w:t>
      </w:r>
      <w:r w:rsidR="000D071F">
        <w:rPr>
          <w:sz w:val="40"/>
          <w:szCs w:val="40"/>
        </w:rPr>
        <w:t>de</w:t>
      </w:r>
      <w:r w:rsidR="00CF50E3">
        <w:rPr>
          <w:sz w:val="40"/>
          <w:szCs w:val="40"/>
        </w:rPr>
        <w:t xml:space="preserve"> octubre </w:t>
      </w:r>
      <w:r w:rsidR="00031EB8">
        <w:rPr>
          <w:sz w:val="40"/>
          <w:szCs w:val="40"/>
        </w:rPr>
        <w:t xml:space="preserve">se comercializaron </w:t>
      </w:r>
      <w:r w:rsidR="00CF50E3">
        <w:rPr>
          <w:sz w:val="40"/>
          <w:szCs w:val="40"/>
        </w:rPr>
        <w:t>166.285</w:t>
      </w:r>
      <w:r w:rsidR="0097522B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vehículos </w:t>
      </w:r>
      <w:r w:rsidR="00CF50E3">
        <w:rPr>
          <w:sz w:val="40"/>
          <w:szCs w:val="40"/>
        </w:rPr>
        <w:t>usados, un 3,10%  menos</w:t>
      </w:r>
      <w:r w:rsidR="0097522B">
        <w:rPr>
          <w:sz w:val="40"/>
          <w:szCs w:val="40"/>
        </w:rPr>
        <w:t xml:space="preserve"> </w:t>
      </w:r>
      <w:r>
        <w:rPr>
          <w:sz w:val="40"/>
          <w:szCs w:val="40"/>
        </w:rPr>
        <w:t>q</w:t>
      </w:r>
      <w:r w:rsidR="00CF50E3">
        <w:rPr>
          <w:sz w:val="40"/>
          <w:szCs w:val="40"/>
        </w:rPr>
        <w:t>ue en igual mes de 2024 (171.606</w:t>
      </w:r>
      <w:r w:rsidR="000D071F">
        <w:rPr>
          <w:sz w:val="40"/>
          <w:szCs w:val="40"/>
        </w:rPr>
        <w:t xml:space="preserve"> </w:t>
      </w:r>
      <w:r w:rsidR="0097522B">
        <w:rPr>
          <w:sz w:val="40"/>
          <w:szCs w:val="40"/>
        </w:rPr>
        <w:t>unidades).</w:t>
      </w:r>
    </w:p>
    <w:p w:rsidR="0097522B" w:rsidRDefault="0097522B">
      <w:pPr>
        <w:rPr>
          <w:sz w:val="40"/>
          <w:szCs w:val="40"/>
        </w:rPr>
      </w:pPr>
    </w:p>
    <w:p w:rsidR="006C470A" w:rsidRDefault="00AC4C21">
      <w:pPr>
        <w:rPr>
          <w:sz w:val="40"/>
          <w:szCs w:val="40"/>
        </w:rPr>
      </w:pPr>
      <w:r>
        <w:rPr>
          <w:sz w:val="40"/>
          <w:szCs w:val="40"/>
        </w:rPr>
        <w:t xml:space="preserve">Si </w:t>
      </w:r>
      <w:r w:rsidR="00031EB8">
        <w:rPr>
          <w:sz w:val="40"/>
          <w:szCs w:val="40"/>
        </w:rPr>
        <w:t>l</w:t>
      </w:r>
      <w:r w:rsidR="00EB2F8D">
        <w:rPr>
          <w:sz w:val="40"/>
          <w:szCs w:val="40"/>
        </w:rPr>
        <w:t xml:space="preserve">o comparamos </w:t>
      </w:r>
      <w:r w:rsidR="00CF50E3">
        <w:rPr>
          <w:sz w:val="40"/>
          <w:szCs w:val="40"/>
        </w:rPr>
        <w:t>con septiembre (171.364</w:t>
      </w:r>
      <w:r w:rsidR="0097522B">
        <w:rPr>
          <w:sz w:val="40"/>
          <w:szCs w:val="40"/>
        </w:rPr>
        <w:t xml:space="preserve"> unidades), </w:t>
      </w:r>
      <w:r w:rsidR="00CF50E3">
        <w:rPr>
          <w:sz w:val="40"/>
          <w:szCs w:val="40"/>
        </w:rPr>
        <w:t>la baja fue del 2,96</w:t>
      </w:r>
      <w:r>
        <w:rPr>
          <w:sz w:val="40"/>
          <w:szCs w:val="40"/>
        </w:rPr>
        <w:t xml:space="preserve">%. </w:t>
      </w:r>
    </w:p>
    <w:p w:rsidR="006C470A" w:rsidRDefault="006C470A">
      <w:pPr>
        <w:rPr>
          <w:sz w:val="40"/>
          <w:szCs w:val="40"/>
        </w:rPr>
      </w:pPr>
    </w:p>
    <w:p w:rsidR="006C470A" w:rsidRDefault="0097522B">
      <w:pPr>
        <w:rPr>
          <w:sz w:val="40"/>
          <w:szCs w:val="40"/>
        </w:rPr>
      </w:pPr>
      <w:r>
        <w:rPr>
          <w:sz w:val="40"/>
          <w:szCs w:val="40"/>
        </w:rPr>
        <w:t xml:space="preserve">En el período </w:t>
      </w:r>
      <w:r w:rsidR="00CF50E3">
        <w:rPr>
          <w:sz w:val="40"/>
          <w:szCs w:val="40"/>
        </w:rPr>
        <w:t xml:space="preserve">enero-octubre </w:t>
      </w:r>
      <w:r w:rsidR="00AC4C21">
        <w:rPr>
          <w:sz w:val="40"/>
          <w:szCs w:val="40"/>
        </w:rPr>
        <w:t xml:space="preserve">2025 se vendieron </w:t>
      </w:r>
      <w:r w:rsidR="00CF50E3">
        <w:rPr>
          <w:sz w:val="40"/>
          <w:szCs w:val="40"/>
        </w:rPr>
        <w:t>1.602.941 unidades, un aumento del 11,81</w:t>
      </w:r>
      <w:r w:rsidR="00AC4C21">
        <w:rPr>
          <w:sz w:val="40"/>
          <w:szCs w:val="40"/>
        </w:rPr>
        <w:t xml:space="preserve">% con respecto </w:t>
      </w:r>
      <w:r w:rsidR="00EB2F8D">
        <w:rPr>
          <w:sz w:val="40"/>
          <w:szCs w:val="40"/>
        </w:rPr>
        <w:t xml:space="preserve">a </w:t>
      </w:r>
      <w:r>
        <w:rPr>
          <w:sz w:val="40"/>
          <w:szCs w:val="40"/>
        </w:rPr>
        <w:t>i</w:t>
      </w:r>
      <w:r w:rsidR="00CF50E3">
        <w:rPr>
          <w:sz w:val="40"/>
          <w:szCs w:val="40"/>
        </w:rPr>
        <w:t>gual período de 2024 (1.433.622</w:t>
      </w:r>
      <w:r w:rsidR="00AC4C21">
        <w:rPr>
          <w:sz w:val="40"/>
          <w:szCs w:val="40"/>
        </w:rPr>
        <w:t>vehículos).</w:t>
      </w:r>
    </w:p>
    <w:p w:rsidR="006C470A" w:rsidRDefault="006C470A">
      <w:pPr>
        <w:rPr>
          <w:sz w:val="40"/>
          <w:szCs w:val="40"/>
        </w:rPr>
      </w:pPr>
    </w:p>
    <w:p w:rsidR="006C470A" w:rsidRDefault="006C470A">
      <w:pPr>
        <w:rPr>
          <w:sz w:val="40"/>
          <w:szCs w:val="40"/>
        </w:rPr>
      </w:pPr>
    </w:p>
    <w:p w:rsidR="006C470A" w:rsidRPr="00CA0904" w:rsidRDefault="00CF50E3">
      <w:pPr>
        <w:rPr>
          <w:sz w:val="40"/>
          <w:szCs w:val="40"/>
        </w:rPr>
      </w:pPr>
      <w:r>
        <w:rPr>
          <w:sz w:val="40"/>
          <w:szCs w:val="40"/>
        </w:rPr>
        <w:t xml:space="preserve">Octubre </w:t>
      </w:r>
      <w:r w:rsidR="00AC4C21">
        <w:rPr>
          <w:sz w:val="40"/>
          <w:szCs w:val="40"/>
        </w:rPr>
        <w:t xml:space="preserve">volvió a mostrar que el Volkswagen Gol sigue encabezando la preferencia de la gente al adquirir un auto </w:t>
      </w:r>
      <w:r w:rsidR="00EE385D">
        <w:rPr>
          <w:sz w:val="40"/>
          <w:szCs w:val="40"/>
        </w:rPr>
        <w:t xml:space="preserve">usado. Se comercializaron </w:t>
      </w:r>
      <w:r w:rsidR="00CA0904" w:rsidRPr="00CA0904">
        <w:rPr>
          <w:sz w:val="40"/>
          <w:szCs w:val="40"/>
        </w:rPr>
        <w:t>9.037</w:t>
      </w:r>
      <w:r w:rsidR="005B1B26" w:rsidRPr="00CA0904">
        <w:rPr>
          <w:sz w:val="40"/>
          <w:szCs w:val="40"/>
        </w:rPr>
        <w:t xml:space="preserve"> </w:t>
      </w:r>
      <w:r w:rsidR="00AC4C21" w:rsidRPr="00CA0904">
        <w:rPr>
          <w:sz w:val="40"/>
          <w:szCs w:val="40"/>
        </w:rPr>
        <w:t>unidades.</w:t>
      </w:r>
    </w:p>
    <w:p w:rsidR="006C470A" w:rsidRDefault="006C470A">
      <w:pPr>
        <w:rPr>
          <w:b/>
          <w:sz w:val="44"/>
          <w:szCs w:val="44"/>
          <w:u w:val="single"/>
        </w:rPr>
      </w:pPr>
    </w:p>
    <w:p w:rsidR="006C470A" w:rsidRDefault="006C470A">
      <w:pPr>
        <w:rPr>
          <w:b/>
          <w:sz w:val="40"/>
          <w:szCs w:val="40"/>
          <w:u w:val="single"/>
        </w:rPr>
      </w:pPr>
    </w:p>
    <w:p w:rsidR="006C470A" w:rsidRPr="00CA0904" w:rsidRDefault="006C470A">
      <w:pPr>
        <w:rPr>
          <w:b/>
          <w:sz w:val="40"/>
          <w:szCs w:val="40"/>
        </w:rPr>
      </w:pPr>
    </w:p>
    <w:p w:rsidR="005C624F" w:rsidRDefault="005C624F">
      <w:pPr>
        <w:rPr>
          <w:b/>
          <w:sz w:val="40"/>
          <w:szCs w:val="40"/>
          <w:u w:val="single"/>
        </w:rPr>
      </w:pPr>
    </w:p>
    <w:p w:rsidR="005C624F" w:rsidRDefault="005C624F">
      <w:pPr>
        <w:rPr>
          <w:b/>
          <w:sz w:val="40"/>
          <w:szCs w:val="40"/>
          <w:u w:val="single"/>
        </w:rPr>
      </w:pPr>
    </w:p>
    <w:p w:rsidR="005C624F" w:rsidRDefault="005C624F">
      <w:pPr>
        <w:rPr>
          <w:b/>
          <w:sz w:val="40"/>
          <w:szCs w:val="40"/>
          <w:u w:val="single"/>
        </w:rPr>
      </w:pPr>
    </w:p>
    <w:p w:rsidR="00276D65" w:rsidRDefault="00276D65">
      <w:pPr>
        <w:rPr>
          <w:b/>
          <w:sz w:val="40"/>
          <w:szCs w:val="40"/>
          <w:u w:val="single"/>
        </w:rPr>
      </w:pPr>
    </w:p>
    <w:p w:rsidR="006C470A" w:rsidRDefault="00AC4C21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DECLARACIONES DE ALEJANDRO LAMAS, SECRETARIO DE LA CCA</w:t>
      </w:r>
    </w:p>
    <w:p w:rsidR="006C470A" w:rsidRDefault="006C470A">
      <w:pPr>
        <w:rPr>
          <w:b/>
          <w:sz w:val="40"/>
          <w:szCs w:val="40"/>
          <w:u w:val="single"/>
        </w:rPr>
      </w:pPr>
    </w:p>
    <w:p w:rsidR="002A73E5" w:rsidRDefault="002A73E5" w:rsidP="00790095">
      <w:pPr>
        <w:rPr>
          <w:sz w:val="40"/>
          <w:szCs w:val="40"/>
        </w:rPr>
      </w:pPr>
    </w:p>
    <w:p w:rsidR="00276D65" w:rsidRDefault="00276D65" w:rsidP="00197103">
      <w:pPr>
        <w:rPr>
          <w:sz w:val="40"/>
          <w:szCs w:val="40"/>
        </w:rPr>
      </w:pPr>
    </w:p>
    <w:p w:rsidR="00197103" w:rsidRPr="00197103" w:rsidRDefault="00197103" w:rsidP="00197103">
      <w:pPr>
        <w:rPr>
          <w:sz w:val="40"/>
          <w:szCs w:val="40"/>
        </w:rPr>
      </w:pPr>
      <w:r>
        <w:rPr>
          <w:sz w:val="40"/>
          <w:szCs w:val="40"/>
        </w:rPr>
        <w:t>“</w:t>
      </w:r>
      <w:r w:rsidRPr="00197103">
        <w:rPr>
          <w:sz w:val="40"/>
          <w:szCs w:val="40"/>
        </w:rPr>
        <w:t>Finalizado el mes de octubre, podemos decir que a pesar de la baja en la venta de autos usados con respecto al mes de septiembre, la caída ha sido pequeña</w:t>
      </w:r>
      <w:r>
        <w:rPr>
          <w:sz w:val="40"/>
          <w:szCs w:val="40"/>
        </w:rPr>
        <w:t>”, dijo Alejandro Lamas, secretario de la Cámara del Comercio Automotor (CCA)</w:t>
      </w:r>
      <w:r w:rsidRPr="00197103">
        <w:rPr>
          <w:sz w:val="40"/>
          <w:szCs w:val="40"/>
        </w:rPr>
        <w:t xml:space="preserve">. </w:t>
      </w:r>
    </w:p>
    <w:p w:rsidR="00197103" w:rsidRDefault="00197103" w:rsidP="00197103">
      <w:pPr>
        <w:rPr>
          <w:sz w:val="40"/>
          <w:szCs w:val="40"/>
        </w:rPr>
      </w:pPr>
    </w:p>
    <w:p w:rsidR="00276D65" w:rsidRDefault="00276D65" w:rsidP="00197103">
      <w:pPr>
        <w:rPr>
          <w:sz w:val="40"/>
          <w:szCs w:val="40"/>
        </w:rPr>
      </w:pPr>
    </w:p>
    <w:p w:rsidR="00197103" w:rsidRPr="00197103" w:rsidRDefault="00197103" w:rsidP="00197103">
      <w:pPr>
        <w:rPr>
          <w:sz w:val="40"/>
          <w:szCs w:val="40"/>
        </w:rPr>
      </w:pPr>
      <w:r>
        <w:rPr>
          <w:sz w:val="40"/>
          <w:szCs w:val="40"/>
        </w:rPr>
        <w:t>“</w:t>
      </w:r>
      <w:r w:rsidRPr="00197103">
        <w:rPr>
          <w:sz w:val="40"/>
          <w:szCs w:val="40"/>
        </w:rPr>
        <w:t>Pasada la incertidumbre por las elecciones legislativas de medio término y despejadas las dudas por el rumbo económico que lograron un freno en la comercialización, es de esperar que noviembre recupere el nivel de consultas y ventas de vehículos. Aun así, es importante destacar que en acumulado anual se siguió conservando el crecimiento de las ventas</w:t>
      </w:r>
      <w:r>
        <w:rPr>
          <w:sz w:val="40"/>
          <w:szCs w:val="40"/>
        </w:rPr>
        <w:t>”, explicó el directivo</w:t>
      </w:r>
      <w:r w:rsidRPr="00197103">
        <w:rPr>
          <w:sz w:val="40"/>
          <w:szCs w:val="40"/>
        </w:rPr>
        <w:t xml:space="preserve">. </w:t>
      </w:r>
    </w:p>
    <w:p w:rsidR="00197103" w:rsidRDefault="00197103" w:rsidP="00197103">
      <w:pPr>
        <w:rPr>
          <w:sz w:val="40"/>
          <w:szCs w:val="40"/>
        </w:rPr>
      </w:pPr>
    </w:p>
    <w:p w:rsidR="00276D65" w:rsidRDefault="00276D65" w:rsidP="00197103">
      <w:pPr>
        <w:rPr>
          <w:sz w:val="40"/>
          <w:szCs w:val="40"/>
        </w:rPr>
      </w:pPr>
    </w:p>
    <w:p w:rsidR="00276D65" w:rsidRDefault="00276D65" w:rsidP="00197103">
      <w:pPr>
        <w:rPr>
          <w:sz w:val="40"/>
          <w:szCs w:val="40"/>
        </w:rPr>
      </w:pPr>
    </w:p>
    <w:p w:rsidR="00276D65" w:rsidRDefault="00276D65" w:rsidP="00197103">
      <w:pPr>
        <w:rPr>
          <w:sz w:val="40"/>
          <w:szCs w:val="40"/>
        </w:rPr>
      </w:pPr>
    </w:p>
    <w:p w:rsidR="00197103" w:rsidRDefault="00197103" w:rsidP="00197103">
      <w:pPr>
        <w:rPr>
          <w:sz w:val="40"/>
          <w:szCs w:val="40"/>
        </w:rPr>
      </w:pPr>
      <w:r>
        <w:rPr>
          <w:sz w:val="40"/>
          <w:szCs w:val="40"/>
        </w:rPr>
        <w:t>“</w:t>
      </w:r>
      <w:r w:rsidRPr="00197103">
        <w:rPr>
          <w:sz w:val="40"/>
          <w:szCs w:val="40"/>
        </w:rPr>
        <w:t xml:space="preserve">Los primeros 10 meses del año muestran un crecimiento de casi el 12% y, faltando 2 meses para finalizar 2025, </w:t>
      </w:r>
    </w:p>
    <w:p w:rsidR="00197103" w:rsidRPr="00197103" w:rsidRDefault="00197103" w:rsidP="00197103">
      <w:pPr>
        <w:rPr>
          <w:sz w:val="40"/>
          <w:szCs w:val="40"/>
        </w:rPr>
      </w:pPr>
      <w:proofErr w:type="gramStart"/>
      <w:r w:rsidRPr="00197103">
        <w:rPr>
          <w:sz w:val="40"/>
          <w:szCs w:val="40"/>
        </w:rPr>
        <w:t>cerraremos</w:t>
      </w:r>
      <w:proofErr w:type="gramEnd"/>
      <w:r w:rsidRPr="00197103">
        <w:rPr>
          <w:sz w:val="40"/>
          <w:szCs w:val="40"/>
        </w:rPr>
        <w:t xml:space="preserve"> el año superando las 1.750.000 unidades del año 2024</w:t>
      </w:r>
      <w:r>
        <w:rPr>
          <w:sz w:val="40"/>
          <w:szCs w:val="40"/>
        </w:rPr>
        <w:t>”, mencionó</w:t>
      </w:r>
      <w:r w:rsidRPr="00197103">
        <w:rPr>
          <w:sz w:val="40"/>
          <w:szCs w:val="40"/>
        </w:rPr>
        <w:t xml:space="preserve">. </w:t>
      </w:r>
    </w:p>
    <w:p w:rsidR="00197103" w:rsidRDefault="00197103" w:rsidP="00197103">
      <w:pPr>
        <w:rPr>
          <w:sz w:val="40"/>
          <w:szCs w:val="40"/>
        </w:rPr>
      </w:pPr>
    </w:p>
    <w:p w:rsidR="00276D65" w:rsidRDefault="00276D65" w:rsidP="00197103">
      <w:pPr>
        <w:rPr>
          <w:sz w:val="40"/>
          <w:szCs w:val="40"/>
        </w:rPr>
      </w:pPr>
    </w:p>
    <w:p w:rsidR="00276D65" w:rsidRDefault="00276D65" w:rsidP="00197103">
      <w:pPr>
        <w:rPr>
          <w:sz w:val="40"/>
          <w:szCs w:val="40"/>
        </w:rPr>
      </w:pPr>
    </w:p>
    <w:p w:rsidR="00197103" w:rsidRPr="00197103" w:rsidRDefault="00197103" w:rsidP="00197103">
      <w:pPr>
        <w:rPr>
          <w:sz w:val="40"/>
          <w:szCs w:val="40"/>
        </w:rPr>
      </w:pPr>
      <w:r>
        <w:rPr>
          <w:sz w:val="40"/>
          <w:szCs w:val="40"/>
        </w:rPr>
        <w:t>“</w:t>
      </w:r>
      <w:r w:rsidRPr="00197103">
        <w:rPr>
          <w:sz w:val="40"/>
          <w:szCs w:val="40"/>
        </w:rPr>
        <w:t>Las operaciones de comercialización en los locales de venta, el público las están llevando a cabo entregando su vehículo usado y efectivo</w:t>
      </w:r>
      <w:r>
        <w:rPr>
          <w:sz w:val="40"/>
          <w:szCs w:val="40"/>
        </w:rPr>
        <w:t>”</w:t>
      </w:r>
      <w:r w:rsidR="00276D65">
        <w:rPr>
          <w:sz w:val="40"/>
          <w:szCs w:val="40"/>
        </w:rPr>
        <w:t>, acotó Lamas</w:t>
      </w:r>
      <w:r w:rsidRPr="00197103">
        <w:rPr>
          <w:sz w:val="40"/>
          <w:szCs w:val="40"/>
        </w:rPr>
        <w:t xml:space="preserve">. </w:t>
      </w:r>
    </w:p>
    <w:p w:rsidR="00197103" w:rsidRDefault="00197103" w:rsidP="00197103">
      <w:pPr>
        <w:rPr>
          <w:sz w:val="40"/>
          <w:szCs w:val="40"/>
        </w:rPr>
      </w:pPr>
    </w:p>
    <w:p w:rsidR="00276D65" w:rsidRDefault="00276D65" w:rsidP="00197103">
      <w:pPr>
        <w:rPr>
          <w:sz w:val="40"/>
          <w:szCs w:val="40"/>
        </w:rPr>
      </w:pPr>
    </w:p>
    <w:p w:rsidR="00276D65" w:rsidRDefault="00276D65" w:rsidP="00197103">
      <w:pPr>
        <w:rPr>
          <w:sz w:val="40"/>
          <w:szCs w:val="40"/>
        </w:rPr>
      </w:pPr>
    </w:p>
    <w:p w:rsidR="00197103" w:rsidRDefault="00276D65" w:rsidP="00197103">
      <w:pPr>
        <w:rPr>
          <w:sz w:val="40"/>
          <w:szCs w:val="40"/>
        </w:rPr>
      </w:pPr>
      <w:r>
        <w:rPr>
          <w:sz w:val="40"/>
          <w:szCs w:val="40"/>
        </w:rPr>
        <w:t>“</w:t>
      </w:r>
      <w:r w:rsidR="00197103" w:rsidRPr="00197103">
        <w:rPr>
          <w:sz w:val="40"/>
          <w:szCs w:val="40"/>
        </w:rPr>
        <w:t xml:space="preserve">El interior sigue </w:t>
      </w:r>
      <w:proofErr w:type="spellStart"/>
      <w:r w:rsidR="00197103" w:rsidRPr="00197103">
        <w:rPr>
          <w:sz w:val="40"/>
          <w:szCs w:val="40"/>
        </w:rPr>
        <w:t>traccionando</w:t>
      </w:r>
      <w:proofErr w:type="spellEnd"/>
      <w:r w:rsidR="00197103" w:rsidRPr="00197103">
        <w:rPr>
          <w:sz w:val="40"/>
          <w:szCs w:val="40"/>
        </w:rPr>
        <w:t xml:space="preserve"> a paso firme. El ranking lo encabeza Formosa (34,77%), Neuquén (29,93%), Santiago del Estero (27,21%), Catamarca (23,40%) y Jujuy (23,07%)</w:t>
      </w:r>
      <w:r>
        <w:rPr>
          <w:sz w:val="40"/>
          <w:szCs w:val="40"/>
        </w:rPr>
        <w:t>”, finalizó</w:t>
      </w:r>
      <w:r w:rsidR="00197103" w:rsidRPr="00197103">
        <w:rPr>
          <w:sz w:val="40"/>
          <w:szCs w:val="40"/>
        </w:rPr>
        <w:t>.</w:t>
      </w:r>
    </w:p>
    <w:p w:rsidR="00197103" w:rsidRDefault="00197103" w:rsidP="00197103">
      <w:pPr>
        <w:rPr>
          <w:sz w:val="40"/>
          <w:szCs w:val="40"/>
        </w:rPr>
      </w:pPr>
    </w:p>
    <w:p w:rsidR="00197103" w:rsidRDefault="00197103" w:rsidP="00197103">
      <w:pPr>
        <w:rPr>
          <w:sz w:val="40"/>
          <w:szCs w:val="40"/>
        </w:rPr>
      </w:pPr>
    </w:p>
    <w:p w:rsidR="00197103" w:rsidRDefault="00197103" w:rsidP="00790095">
      <w:pPr>
        <w:rPr>
          <w:sz w:val="40"/>
          <w:szCs w:val="40"/>
        </w:rPr>
      </w:pPr>
    </w:p>
    <w:p w:rsidR="00197103" w:rsidRDefault="00197103" w:rsidP="00790095">
      <w:pPr>
        <w:rPr>
          <w:sz w:val="40"/>
          <w:szCs w:val="40"/>
        </w:rPr>
      </w:pPr>
    </w:p>
    <w:p w:rsidR="00197103" w:rsidRDefault="00197103" w:rsidP="00790095">
      <w:pPr>
        <w:rPr>
          <w:sz w:val="40"/>
          <w:szCs w:val="40"/>
        </w:rPr>
      </w:pPr>
    </w:p>
    <w:p w:rsidR="006C470A" w:rsidRDefault="005C624F">
      <w:pPr>
        <w:rPr>
          <w:sz w:val="40"/>
          <w:szCs w:val="40"/>
        </w:rPr>
      </w:pPr>
      <w:bookmarkStart w:id="0" w:name="_GoBack"/>
      <w:bookmarkEnd w:id="0"/>
      <w:r>
        <w:rPr>
          <w:bCs/>
          <w:sz w:val="40"/>
          <w:szCs w:val="40"/>
          <w:u w:val="single"/>
        </w:rPr>
        <w:t xml:space="preserve">RANKING AUTOS USADOS MES DE </w:t>
      </w:r>
      <w:r w:rsidR="00A352DD">
        <w:rPr>
          <w:bCs/>
          <w:sz w:val="40"/>
          <w:szCs w:val="40"/>
          <w:u w:val="single"/>
        </w:rPr>
        <w:t>OCTUBRE</w:t>
      </w:r>
    </w:p>
    <w:p w:rsidR="009A7F39" w:rsidRDefault="009A7F39">
      <w:pPr>
        <w:rPr>
          <w:sz w:val="40"/>
          <w:szCs w:val="40"/>
          <w:lang w:val="es-AR"/>
        </w:rPr>
      </w:pPr>
    </w:p>
    <w:p w:rsidR="006C470A" w:rsidRDefault="00AC4C21">
      <w:pPr>
        <w:rPr>
          <w:sz w:val="40"/>
          <w:szCs w:val="40"/>
          <w:lang w:val="es-AR"/>
        </w:rPr>
      </w:pPr>
      <w:r>
        <w:rPr>
          <w:sz w:val="40"/>
          <w:szCs w:val="40"/>
          <w:lang w:val="es-AR"/>
        </w:rPr>
        <w:t xml:space="preserve">VW Gol y </w:t>
      </w:r>
      <w:proofErr w:type="spellStart"/>
      <w:r>
        <w:rPr>
          <w:sz w:val="40"/>
          <w:szCs w:val="40"/>
          <w:lang w:val="es-AR"/>
        </w:rPr>
        <w:t>Trend</w:t>
      </w:r>
      <w:proofErr w:type="spellEnd"/>
      <w:r>
        <w:rPr>
          <w:sz w:val="40"/>
          <w:szCs w:val="40"/>
          <w:lang w:val="es-AR"/>
        </w:rPr>
        <w:t xml:space="preserve">: </w:t>
      </w:r>
      <w:r w:rsidR="0044002A">
        <w:rPr>
          <w:sz w:val="40"/>
          <w:szCs w:val="40"/>
          <w:lang w:val="es-AR"/>
        </w:rPr>
        <w:t>9.037</w:t>
      </w:r>
    </w:p>
    <w:p w:rsidR="006C470A" w:rsidRDefault="00AC4C21">
      <w:pPr>
        <w:rPr>
          <w:sz w:val="40"/>
          <w:szCs w:val="40"/>
          <w:lang w:val="es-AR"/>
        </w:rPr>
      </w:pPr>
      <w:r>
        <w:rPr>
          <w:sz w:val="40"/>
          <w:szCs w:val="40"/>
          <w:lang w:val="es-AR"/>
        </w:rPr>
        <w:t xml:space="preserve">Toyota </w:t>
      </w:r>
      <w:proofErr w:type="spellStart"/>
      <w:r>
        <w:rPr>
          <w:sz w:val="40"/>
          <w:szCs w:val="40"/>
          <w:lang w:val="es-AR"/>
        </w:rPr>
        <w:t>Hilux</w:t>
      </w:r>
      <w:proofErr w:type="spellEnd"/>
      <w:r>
        <w:rPr>
          <w:sz w:val="40"/>
          <w:szCs w:val="40"/>
          <w:lang w:val="es-AR"/>
        </w:rPr>
        <w:t xml:space="preserve">: </w:t>
      </w:r>
      <w:r w:rsidR="0044002A">
        <w:rPr>
          <w:sz w:val="40"/>
          <w:szCs w:val="40"/>
          <w:lang w:val="es-AR"/>
        </w:rPr>
        <w:t>6.694</w:t>
      </w:r>
    </w:p>
    <w:p w:rsidR="006C470A" w:rsidRDefault="00AC4C21">
      <w:pPr>
        <w:rPr>
          <w:sz w:val="40"/>
          <w:szCs w:val="40"/>
          <w:lang w:val="es-AR"/>
        </w:rPr>
      </w:pPr>
      <w:r>
        <w:rPr>
          <w:sz w:val="40"/>
          <w:szCs w:val="40"/>
          <w:lang w:val="es-AR"/>
        </w:rPr>
        <w:t xml:space="preserve">Corsa y </w:t>
      </w:r>
      <w:proofErr w:type="spellStart"/>
      <w:r>
        <w:rPr>
          <w:sz w:val="40"/>
          <w:szCs w:val="40"/>
          <w:lang w:val="es-AR"/>
        </w:rPr>
        <w:t>Classic</w:t>
      </w:r>
      <w:proofErr w:type="spellEnd"/>
      <w:r>
        <w:rPr>
          <w:sz w:val="40"/>
          <w:szCs w:val="40"/>
          <w:lang w:val="es-AR"/>
        </w:rPr>
        <w:t xml:space="preserve">: </w:t>
      </w:r>
      <w:r w:rsidR="0044002A">
        <w:rPr>
          <w:sz w:val="40"/>
          <w:szCs w:val="40"/>
          <w:lang w:val="es-AR"/>
        </w:rPr>
        <w:t>4.616</w:t>
      </w:r>
    </w:p>
    <w:p w:rsidR="00D23347" w:rsidRDefault="00D23347">
      <w:pPr>
        <w:rPr>
          <w:sz w:val="40"/>
          <w:szCs w:val="40"/>
          <w:lang w:val="es-AR"/>
        </w:rPr>
      </w:pPr>
      <w:r>
        <w:rPr>
          <w:sz w:val="40"/>
          <w:szCs w:val="40"/>
          <w:lang w:val="es-AR"/>
        </w:rPr>
        <w:t xml:space="preserve">VW </w:t>
      </w:r>
      <w:proofErr w:type="spellStart"/>
      <w:r>
        <w:rPr>
          <w:sz w:val="40"/>
          <w:szCs w:val="40"/>
          <w:lang w:val="es-AR"/>
        </w:rPr>
        <w:t>Amarok</w:t>
      </w:r>
      <w:proofErr w:type="spellEnd"/>
      <w:r>
        <w:rPr>
          <w:sz w:val="40"/>
          <w:szCs w:val="40"/>
          <w:lang w:val="es-AR"/>
        </w:rPr>
        <w:t>: 4.</w:t>
      </w:r>
      <w:r w:rsidR="0044002A">
        <w:rPr>
          <w:sz w:val="40"/>
          <w:szCs w:val="40"/>
          <w:lang w:val="es-AR"/>
        </w:rPr>
        <w:t>577</w:t>
      </w:r>
    </w:p>
    <w:p w:rsidR="0044002A" w:rsidRDefault="0044002A">
      <w:pPr>
        <w:rPr>
          <w:sz w:val="40"/>
          <w:szCs w:val="40"/>
          <w:lang w:val="es-AR"/>
        </w:rPr>
      </w:pPr>
      <w:r>
        <w:rPr>
          <w:sz w:val="40"/>
          <w:szCs w:val="40"/>
          <w:lang w:val="es-AR"/>
        </w:rPr>
        <w:t xml:space="preserve">Ford </w:t>
      </w:r>
      <w:proofErr w:type="spellStart"/>
      <w:r>
        <w:rPr>
          <w:sz w:val="40"/>
          <w:szCs w:val="40"/>
          <w:lang w:val="es-AR"/>
        </w:rPr>
        <w:t>Ranger</w:t>
      </w:r>
      <w:proofErr w:type="spellEnd"/>
      <w:r>
        <w:rPr>
          <w:sz w:val="40"/>
          <w:szCs w:val="40"/>
          <w:lang w:val="es-AR"/>
        </w:rPr>
        <w:t>: 4.424</w:t>
      </w:r>
    </w:p>
    <w:p w:rsidR="0044002A" w:rsidRDefault="0044002A">
      <w:pPr>
        <w:rPr>
          <w:sz w:val="40"/>
          <w:szCs w:val="40"/>
          <w:lang w:val="es-AR"/>
        </w:rPr>
      </w:pPr>
      <w:r>
        <w:rPr>
          <w:sz w:val="40"/>
          <w:szCs w:val="40"/>
          <w:lang w:val="es-AR"/>
        </w:rPr>
        <w:t xml:space="preserve">Toyota </w:t>
      </w:r>
      <w:proofErr w:type="spellStart"/>
      <w:r>
        <w:rPr>
          <w:sz w:val="40"/>
          <w:szCs w:val="40"/>
          <w:lang w:val="es-AR"/>
        </w:rPr>
        <w:t>Corolla</w:t>
      </w:r>
      <w:proofErr w:type="spellEnd"/>
      <w:r>
        <w:rPr>
          <w:sz w:val="40"/>
          <w:szCs w:val="40"/>
          <w:lang w:val="es-AR"/>
        </w:rPr>
        <w:t>: 3.437</w:t>
      </w:r>
    </w:p>
    <w:p w:rsidR="00D23347" w:rsidRDefault="0044002A">
      <w:pPr>
        <w:rPr>
          <w:sz w:val="40"/>
          <w:szCs w:val="40"/>
          <w:lang w:val="es-AR"/>
        </w:rPr>
      </w:pPr>
      <w:r>
        <w:rPr>
          <w:sz w:val="40"/>
          <w:szCs w:val="40"/>
          <w:lang w:val="es-AR"/>
        </w:rPr>
        <w:t xml:space="preserve">Ford </w:t>
      </w:r>
      <w:proofErr w:type="spellStart"/>
      <w:r>
        <w:rPr>
          <w:sz w:val="40"/>
          <w:szCs w:val="40"/>
          <w:lang w:val="es-AR"/>
        </w:rPr>
        <w:t>EcoSport</w:t>
      </w:r>
      <w:proofErr w:type="spellEnd"/>
      <w:r>
        <w:rPr>
          <w:sz w:val="40"/>
          <w:szCs w:val="40"/>
          <w:lang w:val="es-AR"/>
        </w:rPr>
        <w:t>: 3.389</w:t>
      </w:r>
    </w:p>
    <w:p w:rsidR="006C470A" w:rsidRDefault="00AC4C21">
      <w:pPr>
        <w:rPr>
          <w:sz w:val="40"/>
          <w:szCs w:val="40"/>
          <w:lang w:val="es-AR"/>
        </w:rPr>
      </w:pPr>
      <w:r>
        <w:rPr>
          <w:sz w:val="40"/>
          <w:szCs w:val="40"/>
          <w:lang w:val="es-AR"/>
        </w:rPr>
        <w:t xml:space="preserve">Peugeot 208: </w:t>
      </w:r>
      <w:r w:rsidR="0044002A">
        <w:rPr>
          <w:sz w:val="40"/>
          <w:szCs w:val="40"/>
          <w:lang w:val="es-AR"/>
        </w:rPr>
        <w:t>3.232</w:t>
      </w:r>
    </w:p>
    <w:p w:rsidR="006C470A" w:rsidRDefault="00AC4C21">
      <w:pPr>
        <w:rPr>
          <w:sz w:val="40"/>
          <w:szCs w:val="40"/>
          <w:lang w:val="es-AR"/>
        </w:rPr>
      </w:pPr>
      <w:r>
        <w:rPr>
          <w:sz w:val="40"/>
          <w:szCs w:val="40"/>
          <w:lang w:val="es-AR"/>
        </w:rPr>
        <w:t>Fiat Palio</w:t>
      </w:r>
      <w:r w:rsidR="00A218EE">
        <w:rPr>
          <w:sz w:val="40"/>
          <w:szCs w:val="40"/>
          <w:lang w:val="es-AR"/>
        </w:rPr>
        <w:t xml:space="preserve">: </w:t>
      </w:r>
      <w:r w:rsidR="0044002A">
        <w:rPr>
          <w:sz w:val="40"/>
          <w:szCs w:val="40"/>
          <w:lang w:val="es-AR"/>
        </w:rPr>
        <w:t>3.099</w:t>
      </w:r>
    </w:p>
    <w:p w:rsidR="006C470A" w:rsidRDefault="0044002A">
      <w:pPr>
        <w:rPr>
          <w:bCs/>
          <w:sz w:val="40"/>
          <w:szCs w:val="40"/>
          <w:u w:val="single"/>
          <w:lang w:val="es-AR"/>
        </w:rPr>
      </w:pPr>
      <w:r>
        <w:rPr>
          <w:sz w:val="40"/>
          <w:szCs w:val="40"/>
          <w:lang w:val="es-AR"/>
        </w:rPr>
        <w:t xml:space="preserve">Toyota </w:t>
      </w:r>
      <w:proofErr w:type="spellStart"/>
      <w:r>
        <w:rPr>
          <w:sz w:val="40"/>
          <w:szCs w:val="40"/>
          <w:lang w:val="es-AR"/>
        </w:rPr>
        <w:t>Etios</w:t>
      </w:r>
      <w:proofErr w:type="spellEnd"/>
      <w:r>
        <w:rPr>
          <w:sz w:val="40"/>
          <w:szCs w:val="40"/>
          <w:lang w:val="es-AR"/>
        </w:rPr>
        <w:t>: 2.700</w:t>
      </w:r>
    </w:p>
    <w:p w:rsidR="006C470A" w:rsidRDefault="006C470A">
      <w:pPr>
        <w:rPr>
          <w:bCs/>
          <w:sz w:val="40"/>
          <w:szCs w:val="40"/>
          <w:u w:val="single"/>
          <w:lang w:val="es-AR"/>
        </w:rPr>
      </w:pPr>
    </w:p>
    <w:p w:rsidR="003E1D1B" w:rsidRDefault="003E1D1B">
      <w:pPr>
        <w:rPr>
          <w:bCs/>
          <w:sz w:val="40"/>
          <w:szCs w:val="40"/>
          <w:u w:val="single"/>
          <w:lang w:val="es-AR"/>
        </w:rPr>
      </w:pPr>
    </w:p>
    <w:p w:rsidR="009460F5" w:rsidRDefault="009460F5">
      <w:pPr>
        <w:rPr>
          <w:bCs/>
          <w:sz w:val="40"/>
          <w:szCs w:val="40"/>
          <w:u w:val="single"/>
          <w:lang w:val="es-AR"/>
        </w:rPr>
      </w:pPr>
    </w:p>
    <w:p w:rsidR="001610CB" w:rsidRDefault="001610CB">
      <w:pPr>
        <w:rPr>
          <w:bCs/>
          <w:sz w:val="40"/>
          <w:szCs w:val="40"/>
          <w:u w:val="single"/>
          <w:lang w:val="es-AR"/>
        </w:rPr>
      </w:pPr>
    </w:p>
    <w:p w:rsidR="006C470A" w:rsidRDefault="00AC4C21">
      <w:pPr>
        <w:rPr>
          <w:bCs/>
          <w:sz w:val="40"/>
          <w:szCs w:val="40"/>
          <w:u w:val="single"/>
          <w:lang w:val="es-AR"/>
        </w:rPr>
      </w:pPr>
      <w:r>
        <w:rPr>
          <w:bCs/>
          <w:sz w:val="40"/>
          <w:szCs w:val="40"/>
          <w:u w:val="single"/>
          <w:lang w:val="es-AR"/>
        </w:rPr>
        <w:t>PROVINCIAS QUE CR</w:t>
      </w:r>
      <w:r w:rsidR="00EB2F8D">
        <w:rPr>
          <w:bCs/>
          <w:sz w:val="40"/>
          <w:szCs w:val="40"/>
          <w:u w:val="single"/>
          <w:lang w:val="es-AR"/>
        </w:rPr>
        <w:t>EC</w:t>
      </w:r>
      <w:r w:rsidR="00D23347">
        <w:rPr>
          <w:bCs/>
          <w:sz w:val="40"/>
          <w:szCs w:val="40"/>
          <w:u w:val="single"/>
          <w:lang w:val="es-AR"/>
        </w:rPr>
        <w:t>IERO</w:t>
      </w:r>
      <w:r w:rsidR="00A352DD">
        <w:rPr>
          <w:bCs/>
          <w:sz w:val="40"/>
          <w:szCs w:val="40"/>
          <w:u w:val="single"/>
          <w:lang w:val="es-AR"/>
        </w:rPr>
        <w:t>N EN EL PERÍODO ENERO-OCTUBRE</w:t>
      </w:r>
    </w:p>
    <w:p w:rsidR="006C470A" w:rsidRDefault="006C470A">
      <w:pPr>
        <w:rPr>
          <w:bCs/>
          <w:sz w:val="40"/>
          <w:szCs w:val="40"/>
          <w:u w:val="single"/>
          <w:lang w:val="es-AR"/>
        </w:rPr>
      </w:pPr>
    </w:p>
    <w:p w:rsidR="00EB2F8D" w:rsidRDefault="00A352DD">
      <w:pPr>
        <w:spacing w:line="360" w:lineRule="auto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Formosa: 34,77</w:t>
      </w:r>
      <w:r w:rsidR="002164E3">
        <w:rPr>
          <w:bCs/>
          <w:sz w:val="40"/>
          <w:szCs w:val="40"/>
          <w:lang w:val="es-AR"/>
        </w:rPr>
        <w:t>%</w:t>
      </w:r>
    </w:p>
    <w:p w:rsidR="002164E3" w:rsidRDefault="00A352DD">
      <w:pPr>
        <w:spacing w:line="360" w:lineRule="auto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Neuquén: 29,93</w:t>
      </w:r>
      <w:r w:rsidR="002164E3">
        <w:rPr>
          <w:bCs/>
          <w:sz w:val="40"/>
          <w:szCs w:val="40"/>
          <w:lang w:val="es-AR"/>
        </w:rPr>
        <w:t>%</w:t>
      </w:r>
    </w:p>
    <w:p w:rsidR="00276D65" w:rsidRDefault="00276D65">
      <w:pPr>
        <w:spacing w:line="360" w:lineRule="auto"/>
        <w:rPr>
          <w:bCs/>
          <w:sz w:val="40"/>
          <w:szCs w:val="40"/>
          <w:lang w:val="es-AR"/>
        </w:rPr>
      </w:pPr>
    </w:p>
    <w:p w:rsidR="00A352DD" w:rsidRDefault="00A352DD">
      <w:pPr>
        <w:spacing w:line="360" w:lineRule="auto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Santiago del Estero: 27,21%</w:t>
      </w:r>
    </w:p>
    <w:p w:rsidR="00A352DD" w:rsidRDefault="00A352DD">
      <w:pPr>
        <w:spacing w:line="360" w:lineRule="auto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Catamarca: 23,40%</w:t>
      </w:r>
    </w:p>
    <w:p w:rsidR="00A50C3A" w:rsidRDefault="00A50C3A">
      <w:pPr>
        <w:spacing w:line="360" w:lineRule="auto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Jujuy: 23,07%</w:t>
      </w:r>
    </w:p>
    <w:p w:rsidR="00A50C3A" w:rsidRDefault="00A50C3A">
      <w:pPr>
        <w:spacing w:line="360" w:lineRule="auto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La Rioja: 22,05%</w:t>
      </w:r>
    </w:p>
    <w:p w:rsidR="00A50C3A" w:rsidRDefault="00A50C3A">
      <w:pPr>
        <w:spacing w:line="360" w:lineRule="auto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Salta: 21,41%</w:t>
      </w:r>
    </w:p>
    <w:p w:rsidR="00A50C3A" w:rsidRDefault="00A50C3A">
      <w:pPr>
        <w:spacing w:line="360" w:lineRule="auto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Chubut: 20,11%</w:t>
      </w:r>
    </w:p>
    <w:p w:rsidR="00A50C3A" w:rsidRDefault="00A50C3A">
      <w:pPr>
        <w:spacing w:line="360" w:lineRule="auto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Río Negro: 19,35%</w:t>
      </w:r>
    </w:p>
    <w:p w:rsidR="00A50C3A" w:rsidRDefault="00A50C3A">
      <w:pPr>
        <w:spacing w:line="360" w:lineRule="auto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Chaco: 18,35%</w:t>
      </w:r>
    </w:p>
    <w:p w:rsidR="00A50C3A" w:rsidRDefault="00A50C3A">
      <w:pPr>
        <w:spacing w:line="360" w:lineRule="auto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Corrientes: 17,96%</w:t>
      </w:r>
    </w:p>
    <w:p w:rsidR="00A50C3A" w:rsidRDefault="00A50C3A">
      <w:pPr>
        <w:spacing w:line="360" w:lineRule="auto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Tucumán: 16,72%</w:t>
      </w:r>
    </w:p>
    <w:p w:rsidR="00A50C3A" w:rsidRDefault="00A50C3A">
      <w:pPr>
        <w:spacing w:line="360" w:lineRule="auto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Santa Cruz: 16,64%</w:t>
      </w:r>
    </w:p>
    <w:p w:rsidR="00A50C3A" w:rsidRDefault="00A50C3A">
      <w:pPr>
        <w:spacing w:line="360" w:lineRule="auto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Misiones: 13,20%</w:t>
      </w:r>
    </w:p>
    <w:p w:rsidR="00A50C3A" w:rsidRDefault="00A50C3A">
      <w:pPr>
        <w:spacing w:line="360" w:lineRule="auto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San Juan: 12,41%</w:t>
      </w:r>
    </w:p>
    <w:p w:rsidR="00A50C3A" w:rsidRDefault="00A50C3A">
      <w:pPr>
        <w:spacing w:line="360" w:lineRule="auto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Córdoba: 12,35%</w:t>
      </w:r>
    </w:p>
    <w:p w:rsidR="00276D65" w:rsidRDefault="00276D65">
      <w:pPr>
        <w:spacing w:line="360" w:lineRule="auto"/>
        <w:rPr>
          <w:bCs/>
          <w:sz w:val="40"/>
          <w:szCs w:val="40"/>
          <w:lang w:val="es-AR"/>
        </w:rPr>
      </w:pPr>
    </w:p>
    <w:p w:rsidR="00276D65" w:rsidRDefault="00276D65">
      <w:pPr>
        <w:spacing w:line="360" w:lineRule="auto"/>
        <w:rPr>
          <w:bCs/>
          <w:sz w:val="40"/>
          <w:szCs w:val="40"/>
          <w:lang w:val="es-AR"/>
        </w:rPr>
      </w:pPr>
    </w:p>
    <w:p w:rsidR="00276D65" w:rsidRDefault="00276D65">
      <w:pPr>
        <w:spacing w:line="360" w:lineRule="auto"/>
        <w:rPr>
          <w:bCs/>
          <w:sz w:val="40"/>
          <w:szCs w:val="40"/>
          <w:lang w:val="es-AR"/>
        </w:rPr>
      </w:pPr>
    </w:p>
    <w:p w:rsidR="00A50C3A" w:rsidRDefault="00A50C3A">
      <w:pPr>
        <w:spacing w:line="360" w:lineRule="auto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San Luis: 12,32%</w:t>
      </w:r>
    </w:p>
    <w:p w:rsidR="00A50C3A" w:rsidRDefault="00A50C3A">
      <w:pPr>
        <w:spacing w:line="360" w:lineRule="auto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La Pampa: 10,28%</w:t>
      </w:r>
    </w:p>
    <w:p w:rsidR="00A50C3A" w:rsidRDefault="00A50C3A">
      <w:pPr>
        <w:spacing w:line="360" w:lineRule="auto"/>
        <w:rPr>
          <w:bCs/>
          <w:sz w:val="40"/>
          <w:szCs w:val="40"/>
          <w:lang w:val="es-AR"/>
        </w:rPr>
      </w:pPr>
      <w:proofErr w:type="spellStart"/>
      <w:r>
        <w:rPr>
          <w:bCs/>
          <w:sz w:val="40"/>
          <w:szCs w:val="40"/>
          <w:lang w:val="es-AR"/>
        </w:rPr>
        <w:t>Pcia</w:t>
      </w:r>
      <w:proofErr w:type="spellEnd"/>
      <w:r>
        <w:rPr>
          <w:bCs/>
          <w:sz w:val="40"/>
          <w:szCs w:val="40"/>
          <w:lang w:val="es-AR"/>
        </w:rPr>
        <w:t>. Buenos Aires: 10,19%</w:t>
      </w:r>
    </w:p>
    <w:p w:rsidR="00A50C3A" w:rsidRDefault="00A50C3A">
      <w:pPr>
        <w:spacing w:line="360" w:lineRule="auto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Entre Ríos: 9,69%</w:t>
      </w:r>
    </w:p>
    <w:p w:rsidR="00A50C3A" w:rsidRDefault="00A50C3A">
      <w:pPr>
        <w:spacing w:line="360" w:lineRule="auto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Mendoza: 9,39%</w:t>
      </w:r>
    </w:p>
    <w:p w:rsidR="00A50C3A" w:rsidRDefault="00A50C3A">
      <w:pPr>
        <w:spacing w:line="360" w:lineRule="auto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Santa Fe: 9,09%</w:t>
      </w:r>
    </w:p>
    <w:p w:rsidR="00A50C3A" w:rsidRDefault="00A50C3A">
      <w:pPr>
        <w:spacing w:line="360" w:lineRule="auto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CABA: 6,72%</w:t>
      </w:r>
    </w:p>
    <w:p w:rsidR="00A50C3A" w:rsidRDefault="00A50C3A">
      <w:pPr>
        <w:spacing w:line="360" w:lineRule="auto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Tierra del Fuego: 6,40%</w:t>
      </w:r>
    </w:p>
    <w:p w:rsidR="00A50C3A" w:rsidRDefault="00A50C3A">
      <w:pPr>
        <w:spacing w:line="360" w:lineRule="auto"/>
        <w:rPr>
          <w:bCs/>
          <w:sz w:val="40"/>
          <w:szCs w:val="40"/>
          <w:lang w:val="es-AR"/>
        </w:rPr>
      </w:pPr>
    </w:p>
    <w:p w:rsidR="00276D65" w:rsidRDefault="00276D65">
      <w:pPr>
        <w:spacing w:line="360" w:lineRule="auto"/>
        <w:rPr>
          <w:bCs/>
          <w:sz w:val="40"/>
          <w:szCs w:val="40"/>
          <w:lang w:val="es-AR"/>
        </w:rPr>
      </w:pPr>
    </w:p>
    <w:p w:rsidR="00276D65" w:rsidRDefault="00276D65">
      <w:pPr>
        <w:spacing w:line="360" w:lineRule="auto"/>
        <w:rPr>
          <w:bCs/>
          <w:sz w:val="40"/>
          <w:szCs w:val="40"/>
          <w:lang w:val="es-AR"/>
        </w:rPr>
      </w:pPr>
    </w:p>
    <w:p w:rsidR="00A50C3A" w:rsidRDefault="00A50C3A">
      <w:pPr>
        <w:spacing w:line="360" w:lineRule="auto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Buenos Aires, noviembre 2025</w:t>
      </w:r>
    </w:p>
    <w:p w:rsidR="00A50C3A" w:rsidRDefault="00A50C3A">
      <w:pPr>
        <w:spacing w:line="360" w:lineRule="auto"/>
        <w:rPr>
          <w:bCs/>
          <w:sz w:val="40"/>
          <w:szCs w:val="40"/>
          <w:lang w:val="es-AR"/>
        </w:rPr>
      </w:pPr>
    </w:p>
    <w:p w:rsidR="00A50C3A" w:rsidRDefault="00A50C3A">
      <w:pPr>
        <w:spacing w:line="360" w:lineRule="auto"/>
        <w:rPr>
          <w:bCs/>
          <w:sz w:val="40"/>
          <w:szCs w:val="40"/>
          <w:lang w:val="es-AR"/>
        </w:rPr>
      </w:pPr>
    </w:p>
    <w:p w:rsidR="006C470A" w:rsidRDefault="006C470A">
      <w:pPr>
        <w:rPr>
          <w:b/>
          <w:bCs/>
          <w:sz w:val="40"/>
          <w:szCs w:val="40"/>
        </w:rPr>
      </w:pPr>
    </w:p>
    <w:sectPr w:rsidR="006C470A">
      <w:headerReference w:type="default" r:id="rId7"/>
      <w:footerReference w:type="default" r:id="rId8"/>
      <w:pgSz w:w="12240" w:h="15840"/>
      <w:pgMar w:top="777" w:right="1418" w:bottom="1559" w:left="1418" w:header="720" w:footer="129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E24" w:rsidRDefault="00EC4E24">
      <w:r>
        <w:separator/>
      </w:r>
    </w:p>
  </w:endnote>
  <w:endnote w:type="continuationSeparator" w:id="0">
    <w:p w:rsidR="00EC4E24" w:rsidRDefault="00EC4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70A" w:rsidRDefault="00AC4C21">
    <w:pPr>
      <w:spacing w:before="120"/>
      <w:jc w:val="center"/>
      <w:rPr>
        <w:sz w:val="20"/>
      </w:rPr>
    </w:pPr>
    <w:r>
      <w:rPr>
        <w:sz w:val="20"/>
      </w:rPr>
      <w:t>SOLER 3909 - (1425)  BUENOS AIRES   TEL. 4824-7272/9505/9498/9489   FAX. 4822-7453  4823-1837</w:t>
    </w:r>
  </w:p>
  <w:p w:rsidR="006C470A" w:rsidRDefault="00AC4C21">
    <w:pPr>
      <w:pStyle w:val="Piedepgina1"/>
    </w:pPr>
    <w:r>
      <w:tab/>
      <w:t>http://www.cca.org.ar---- e-mail: cca@cca.org.ar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E24" w:rsidRDefault="00EC4E24">
      <w:r>
        <w:separator/>
      </w:r>
    </w:p>
  </w:footnote>
  <w:footnote w:type="continuationSeparator" w:id="0">
    <w:p w:rsidR="00EC4E24" w:rsidRDefault="00EC4E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70A" w:rsidRDefault="00AC4C21">
    <w:pPr>
      <w:pStyle w:val="Epgrafe"/>
      <w:rPr>
        <w:lang w:val="es-AR" w:eastAsia="es-AR"/>
      </w:rPr>
    </w:pPr>
    <w:r>
      <w:rPr>
        <w:noProof/>
        <w:lang w:val="es-AR" w:eastAsia="es-AR"/>
      </w:rPr>
      <w:drawing>
        <wp:anchor distT="0" distB="0" distL="114935" distR="114935" simplePos="0" relativeHeight="7" behindDoc="1" locked="0" layoutInCell="0" allowOverlap="1">
          <wp:simplePos x="0" y="0"/>
          <wp:positionH relativeFrom="column">
            <wp:posOffset>2303780</wp:posOffset>
          </wp:positionH>
          <wp:positionV relativeFrom="paragraph">
            <wp:posOffset>7620</wp:posOffset>
          </wp:positionV>
          <wp:extent cx="1120140" cy="1150620"/>
          <wp:effectExtent l="0" t="0" r="0" b="0"/>
          <wp:wrapTopAndBottom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7" t="-75" r="-77" b="-75"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1150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C470A" w:rsidRDefault="006C470A">
    <w:pPr>
      <w:pStyle w:val="Epgrafe"/>
    </w:pPr>
  </w:p>
  <w:p w:rsidR="006C470A" w:rsidRDefault="006C470A">
    <w:pPr>
      <w:pStyle w:val="Epgrafe"/>
    </w:pPr>
  </w:p>
  <w:p w:rsidR="006C470A" w:rsidRDefault="006C470A">
    <w:pPr>
      <w:pStyle w:val="Epgrafe"/>
    </w:pPr>
  </w:p>
  <w:p w:rsidR="006C470A" w:rsidRDefault="006C470A">
    <w:pPr>
      <w:pStyle w:val="Epgrafe"/>
    </w:pPr>
  </w:p>
  <w:p w:rsidR="006C470A" w:rsidRDefault="006C470A">
    <w:pPr>
      <w:pStyle w:val="Epgrafe"/>
    </w:pPr>
  </w:p>
  <w:p w:rsidR="006C470A" w:rsidRDefault="006C470A">
    <w:pPr>
      <w:pStyle w:val="Epgrafe"/>
    </w:pPr>
  </w:p>
  <w:p w:rsidR="006C470A" w:rsidRDefault="00AC4C21">
    <w:pPr>
      <w:pStyle w:val="Epgrafe"/>
    </w:pPr>
    <w:r>
      <w:t>CAMARA DEL COMERCIO AUTOMOTOR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70A"/>
    <w:rsid w:val="000203B0"/>
    <w:rsid w:val="00031EB8"/>
    <w:rsid w:val="00042348"/>
    <w:rsid w:val="00042A53"/>
    <w:rsid w:val="00050DC4"/>
    <w:rsid w:val="00064FDA"/>
    <w:rsid w:val="000C0295"/>
    <w:rsid w:val="000C640C"/>
    <w:rsid w:val="000D071F"/>
    <w:rsid w:val="00130F91"/>
    <w:rsid w:val="001610CB"/>
    <w:rsid w:val="00173610"/>
    <w:rsid w:val="00197103"/>
    <w:rsid w:val="001F45F5"/>
    <w:rsid w:val="002164E3"/>
    <w:rsid w:val="0027191E"/>
    <w:rsid w:val="00276D65"/>
    <w:rsid w:val="00284B11"/>
    <w:rsid w:val="00287029"/>
    <w:rsid w:val="002A73E5"/>
    <w:rsid w:val="002C19BF"/>
    <w:rsid w:val="003613B1"/>
    <w:rsid w:val="003A1963"/>
    <w:rsid w:val="003D01EE"/>
    <w:rsid w:val="003E1D1B"/>
    <w:rsid w:val="00415835"/>
    <w:rsid w:val="00416426"/>
    <w:rsid w:val="0044002A"/>
    <w:rsid w:val="00441543"/>
    <w:rsid w:val="00491457"/>
    <w:rsid w:val="00516963"/>
    <w:rsid w:val="0053085E"/>
    <w:rsid w:val="00540AC7"/>
    <w:rsid w:val="005B1B26"/>
    <w:rsid w:val="005C624F"/>
    <w:rsid w:val="005D6B78"/>
    <w:rsid w:val="005E321F"/>
    <w:rsid w:val="0066554E"/>
    <w:rsid w:val="006C470A"/>
    <w:rsid w:val="006F7E9C"/>
    <w:rsid w:val="00763737"/>
    <w:rsid w:val="00790095"/>
    <w:rsid w:val="007B00AD"/>
    <w:rsid w:val="00802C26"/>
    <w:rsid w:val="00803E8E"/>
    <w:rsid w:val="008261CF"/>
    <w:rsid w:val="008D234F"/>
    <w:rsid w:val="008F2CA2"/>
    <w:rsid w:val="0091583C"/>
    <w:rsid w:val="0093736D"/>
    <w:rsid w:val="009460F5"/>
    <w:rsid w:val="0097522B"/>
    <w:rsid w:val="009A7F39"/>
    <w:rsid w:val="00A218EE"/>
    <w:rsid w:val="00A352DD"/>
    <w:rsid w:val="00A50C3A"/>
    <w:rsid w:val="00A73CCD"/>
    <w:rsid w:val="00AA7C48"/>
    <w:rsid w:val="00AC4C21"/>
    <w:rsid w:val="00AD6961"/>
    <w:rsid w:val="00AF4CBE"/>
    <w:rsid w:val="00B1459B"/>
    <w:rsid w:val="00B151A8"/>
    <w:rsid w:val="00B736F7"/>
    <w:rsid w:val="00B8266A"/>
    <w:rsid w:val="00B9502E"/>
    <w:rsid w:val="00BD24FF"/>
    <w:rsid w:val="00C300C7"/>
    <w:rsid w:val="00C31002"/>
    <w:rsid w:val="00C65B0A"/>
    <w:rsid w:val="00CA0904"/>
    <w:rsid w:val="00CA731E"/>
    <w:rsid w:val="00CD1086"/>
    <w:rsid w:val="00CD2F9D"/>
    <w:rsid w:val="00CD7C89"/>
    <w:rsid w:val="00CF50E3"/>
    <w:rsid w:val="00D23347"/>
    <w:rsid w:val="00D33AC0"/>
    <w:rsid w:val="00D36AE3"/>
    <w:rsid w:val="00DA5E15"/>
    <w:rsid w:val="00DC1C67"/>
    <w:rsid w:val="00E40558"/>
    <w:rsid w:val="00EB2F8D"/>
    <w:rsid w:val="00EC4E24"/>
    <w:rsid w:val="00EE385D"/>
    <w:rsid w:val="00EE3ADB"/>
    <w:rsid w:val="00EF4371"/>
    <w:rsid w:val="00F163BC"/>
    <w:rsid w:val="00F6585B"/>
    <w:rsid w:val="00F7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es-A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24C"/>
    <w:rPr>
      <w:rFonts w:ascii="Times New Roman" w:eastAsia="Times New Roman" w:hAnsi="Times New Roman" w:cs="Times New Roman"/>
      <w:szCs w:val="20"/>
      <w:lang w:val="es-ES_tradnl" w:bidi="ar-S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121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sid w:val="006E524C"/>
  </w:style>
  <w:style w:type="character" w:customStyle="1" w:styleId="WW8Num2z0">
    <w:name w:val="WW8Num2z0"/>
    <w:qFormat/>
    <w:rsid w:val="006E524C"/>
  </w:style>
  <w:style w:type="character" w:customStyle="1" w:styleId="WW8Num3z0">
    <w:name w:val="WW8Num3z0"/>
    <w:qFormat/>
    <w:rsid w:val="006E524C"/>
    <w:rPr>
      <w:b/>
    </w:rPr>
  </w:style>
  <w:style w:type="character" w:customStyle="1" w:styleId="WW8Num4z0">
    <w:name w:val="WW8Num4z0"/>
    <w:qFormat/>
    <w:rsid w:val="006E524C"/>
    <w:rPr>
      <w:b/>
      <w:i w:val="0"/>
      <w:u w:val="none"/>
    </w:rPr>
  </w:style>
  <w:style w:type="character" w:customStyle="1" w:styleId="WW8Num5z0">
    <w:name w:val="WW8Num5z0"/>
    <w:qFormat/>
    <w:rsid w:val="006E524C"/>
  </w:style>
  <w:style w:type="character" w:customStyle="1" w:styleId="WW8Num6z0">
    <w:name w:val="WW8Num6z0"/>
    <w:qFormat/>
    <w:rsid w:val="006E524C"/>
    <w:rPr>
      <w:rFonts w:ascii="Symbol" w:hAnsi="Symbol" w:cs="Symbol"/>
    </w:rPr>
  </w:style>
  <w:style w:type="character" w:customStyle="1" w:styleId="WW8Num7z0">
    <w:name w:val="WW8Num7z0"/>
    <w:qFormat/>
    <w:rsid w:val="006E524C"/>
  </w:style>
  <w:style w:type="character" w:customStyle="1" w:styleId="WW8Num8z0">
    <w:name w:val="WW8Num8z0"/>
    <w:qFormat/>
    <w:rsid w:val="006E524C"/>
  </w:style>
  <w:style w:type="character" w:customStyle="1" w:styleId="WW8NumSt6z0">
    <w:name w:val="WW8NumSt6z0"/>
    <w:qFormat/>
    <w:rsid w:val="006E524C"/>
    <w:rPr>
      <w:rFonts w:ascii="Symbol" w:hAnsi="Symbol" w:cs="Symbol"/>
    </w:rPr>
  </w:style>
  <w:style w:type="character" w:customStyle="1" w:styleId="EnlacedeInternet">
    <w:name w:val="Enlace de Internet"/>
    <w:rsid w:val="006E524C"/>
    <w:rPr>
      <w:color w:val="0000FF"/>
      <w:u w:val="single"/>
    </w:rPr>
  </w:style>
  <w:style w:type="character" w:customStyle="1" w:styleId="Destacado">
    <w:name w:val="Destacado"/>
    <w:qFormat/>
    <w:rsid w:val="006E524C"/>
    <w:rPr>
      <w:i/>
    </w:rPr>
  </w:style>
  <w:style w:type="character" w:customStyle="1" w:styleId="Muydestacado">
    <w:name w:val="Muy destacado"/>
    <w:qFormat/>
    <w:rsid w:val="006E524C"/>
    <w:rPr>
      <w:b/>
    </w:rPr>
  </w:style>
  <w:style w:type="character" w:customStyle="1" w:styleId="Ttulo2Car">
    <w:name w:val="Título 2 Car"/>
    <w:basedOn w:val="Fuentedeprrafopredeter"/>
    <w:link w:val="Ttulo2"/>
    <w:uiPriority w:val="9"/>
    <w:qFormat/>
    <w:rsid w:val="002121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bidi="ar-S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707F8"/>
    <w:rPr>
      <w:rFonts w:ascii="Tahoma" w:eastAsia="Times New Roman" w:hAnsi="Tahoma" w:cs="Tahoma"/>
      <w:sz w:val="16"/>
      <w:szCs w:val="16"/>
      <w:lang w:val="es-ES_tradnl" w:bidi="ar-SA"/>
    </w:rPr>
  </w:style>
  <w:style w:type="paragraph" w:styleId="Ttulo">
    <w:name w:val="Title"/>
    <w:basedOn w:val="Normal"/>
    <w:next w:val="Textoindependiente"/>
    <w:qFormat/>
    <w:rsid w:val="006E524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rsid w:val="006E524C"/>
    <w:pPr>
      <w:jc w:val="both"/>
    </w:pPr>
  </w:style>
  <w:style w:type="paragraph" w:styleId="Lista">
    <w:name w:val="List"/>
    <w:basedOn w:val="Textoindependiente"/>
    <w:rsid w:val="006E524C"/>
    <w:rPr>
      <w:rFonts w:cs="Arial"/>
    </w:rPr>
  </w:style>
  <w:style w:type="paragraph" w:styleId="Epgrafe">
    <w:name w:val="caption"/>
    <w:basedOn w:val="Normal"/>
    <w:next w:val="Normal"/>
    <w:qFormat/>
    <w:rsid w:val="006E524C"/>
    <w:pPr>
      <w:jc w:val="center"/>
    </w:pPr>
    <w:rPr>
      <w:b/>
      <w:spacing w:val="40"/>
    </w:rPr>
  </w:style>
  <w:style w:type="paragraph" w:customStyle="1" w:styleId="ndice">
    <w:name w:val="Índice"/>
    <w:basedOn w:val="Normal"/>
    <w:qFormat/>
    <w:rsid w:val="006E524C"/>
    <w:pPr>
      <w:suppressLineNumbers/>
    </w:pPr>
    <w:rPr>
      <w:rFonts w:cs="Arial"/>
    </w:rPr>
  </w:style>
  <w:style w:type="paragraph" w:customStyle="1" w:styleId="Ttulo11">
    <w:name w:val="Título 11"/>
    <w:basedOn w:val="Normal"/>
    <w:next w:val="Normal"/>
    <w:qFormat/>
    <w:rsid w:val="006E524C"/>
    <w:pPr>
      <w:keepNext/>
      <w:outlineLvl w:val="0"/>
    </w:pPr>
    <w:rPr>
      <w:b/>
      <w:u w:val="single"/>
    </w:rPr>
  </w:style>
  <w:style w:type="paragraph" w:customStyle="1" w:styleId="Ttulo21">
    <w:name w:val="Título 21"/>
    <w:basedOn w:val="Normal"/>
    <w:next w:val="Normal"/>
    <w:qFormat/>
    <w:rsid w:val="006E524C"/>
    <w:pPr>
      <w:keepNext/>
      <w:outlineLvl w:val="1"/>
    </w:pPr>
  </w:style>
  <w:style w:type="paragraph" w:customStyle="1" w:styleId="Ttulo31">
    <w:name w:val="Título 31"/>
    <w:basedOn w:val="Normal"/>
    <w:next w:val="Normal"/>
    <w:qFormat/>
    <w:rsid w:val="006E524C"/>
    <w:pPr>
      <w:keepNext/>
      <w:jc w:val="right"/>
      <w:outlineLvl w:val="2"/>
    </w:pPr>
    <w:rPr>
      <w:sz w:val="28"/>
      <w:lang w:val="es-AR"/>
    </w:rPr>
  </w:style>
  <w:style w:type="paragraph" w:customStyle="1" w:styleId="Ttulo41">
    <w:name w:val="Título 41"/>
    <w:basedOn w:val="Normal"/>
    <w:next w:val="Normal"/>
    <w:qFormat/>
    <w:rsid w:val="006E524C"/>
    <w:pPr>
      <w:keepNext/>
      <w:outlineLvl w:val="3"/>
    </w:pPr>
    <w:rPr>
      <w:sz w:val="28"/>
    </w:rPr>
  </w:style>
  <w:style w:type="paragraph" w:customStyle="1" w:styleId="Ttulo51">
    <w:name w:val="Título 51"/>
    <w:basedOn w:val="Normal"/>
    <w:next w:val="Normal"/>
    <w:qFormat/>
    <w:rsid w:val="006E524C"/>
    <w:pPr>
      <w:keepNext/>
      <w:outlineLvl w:val="4"/>
    </w:pPr>
    <w:rPr>
      <w:b/>
      <w:sz w:val="28"/>
      <w:lang w:val="es-MX"/>
    </w:rPr>
  </w:style>
  <w:style w:type="paragraph" w:customStyle="1" w:styleId="Ttulo61">
    <w:name w:val="Título 61"/>
    <w:basedOn w:val="Normal"/>
    <w:next w:val="Normal"/>
    <w:qFormat/>
    <w:rsid w:val="006E524C"/>
    <w:pPr>
      <w:keepNext/>
      <w:outlineLvl w:val="5"/>
    </w:pPr>
    <w:rPr>
      <w:sz w:val="32"/>
      <w:lang w:val="es-MX"/>
    </w:rPr>
  </w:style>
  <w:style w:type="paragraph" w:customStyle="1" w:styleId="Ttulo71">
    <w:name w:val="Título 71"/>
    <w:basedOn w:val="Normal"/>
    <w:next w:val="Normal"/>
    <w:qFormat/>
    <w:rsid w:val="006E524C"/>
    <w:pPr>
      <w:keepNext/>
      <w:outlineLvl w:val="6"/>
    </w:pPr>
    <w:rPr>
      <w:sz w:val="28"/>
      <w:u w:val="single"/>
      <w:lang w:val="es-MX"/>
    </w:rPr>
  </w:style>
  <w:style w:type="paragraph" w:customStyle="1" w:styleId="Ttulo81">
    <w:name w:val="Título 81"/>
    <w:basedOn w:val="Normal"/>
    <w:next w:val="Normal"/>
    <w:qFormat/>
    <w:rsid w:val="006E524C"/>
    <w:pPr>
      <w:keepNext/>
      <w:outlineLvl w:val="7"/>
    </w:pPr>
    <w:rPr>
      <w:b/>
      <w:lang w:val="es-MX"/>
    </w:rPr>
  </w:style>
  <w:style w:type="paragraph" w:customStyle="1" w:styleId="Ttulo91">
    <w:name w:val="Título 91"/>
    <w:basedOn w:val="Normal"/>
    <w:next w:val="Normal"/>
    <w:qFormat/>
    <w:rsid w:val="006E524C"/>
    <w:pPr>
      <w:keepNext/>
      <w:outlineLvl w:val="8"/>
    </w:pPr>
    <w:rPr>
      <w:i/>
      <w:sz w:val="28"/>
      <w:lang w:val="es-MX"/>
    </w:rPr>
  </w:style>
  <w:style w:type="paragraph" w:customStyle="1" w:styleId="Epgrafe1">
    <w:name w:val="Epígrafe1"/>
    <w:basedOn w:val="Normal"/>
    <w:qFormat/>
    <w:rsid w:val="006E524C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beceraypie">
    <w:name w:val="Cabecera y pie"/>
    <w:basedOn w:val="Normal"/>
    <w:qFormat/>
    <w:rsid w:val="006E524C"/>
    <w:pPr>
      <w:suppressLineNumbers/>
      <w:tabs>
        <w:tab w:val="center" w:pos="4819"/>
        <w:tab w:val="right" w:pos="9638"/>
      </w:tabs>
    </w:pPr>
  </w:style>
  <w:style w:type="paragraph" w:customStyle="1" w:styleId="Encabezado1">
    <w:name w:val="Encabezado1"/>
    <w:basedOn w:val="Normal"/>
    <w:qFormat/>
    <w:rsid w:val="006E524C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qFormat/>
    <w:rsid w:val="006E524C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6E524C"/>
    <w:pPr>
      <w:ind w:left="1416" w:firstLine="708"/>
      <w:jc w:val="both"/>
    </w:pPr>
    <w:rPr>
      <w:sz w:val="28"/>
      <w:lang w:val="es-AR"/>
    </w:rPr>
  </w:style>
  <w:style w:type="paragraph" w:styleId="Textoindependiente2">
    <w:name w:val="Body Text 2"/>
    <w:basedOn w:val="Normal"/>
    <w:qFormat/>
    <w:rsid w:val="006E524C"/>
    <w:rPr>
      <w:sz w:val="28"/>
      <w:lang w:val="es-MX"/>
    </w:rPr>
  </w:style>
  <w:style w:type="paragraph" w:styleId="Textoindependiente3">
    <w:name w:val="Body Text 3"/>
    <w:basedOn w:val="Normal"/>
    <w:qFormat/>
    <w:rsid w:val="006E524C"/>
    <w:rPr>
      <w:b/>
      <w:lang w:val="es-MX"/>
    </w:rPr>
  </w:style>
  <w:style w:type="paragraph" w:styleId="NormalWeb">
    <w:name w:val="Normal (Web)"/>
    <w:basedOn w:val="Normal"/>
    <w:qFormat/>
    <w:rsid w:val="006E524C"/>
    <w:pPr>
      <w:spacing w:before="100" w:after="100"/>
    </w:pPr>
    <w:rPr>
      <w:szCs w:val="24"/>
      <w:lang w:val="es-ES"/>
    </w:rPr>
  </w:style>
  <w:style w:type="paragraph" w:customStyle="1" w:styleId="yiv8714062126m294091323008971570ydp9f750b63msonormal">
    <w:name w:val="yiv8714062126m_294091323008971570ydp9f750b63msonormal"/>
    <w:basedOn w:val="Normal"/>
    <w:qFormat/>
    <w:rsid w:val="006E524C"/>
    <w:pPr>
      <w:spacing w:before="100" w:after="100"/>
    </w:pPr>
    <w:rPr>
      <w:szCs w:val="24"/>
      <w:lang w:val="es-ES"/>
    </w:rPr>
  </w:style>
  <w:style w:type="paragraph" w:styleId="Encabezado">
    <w:name w:val="header"/>
    <w:basedOn w:val="Cabeceraypie"/>
  </w:style>
  <w:style w:type="paragraph" w:styleId="Piedepgina">
    <w:name w:val="footer"/>
    <w:basedOn w:val="Cabeceraypie"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707F8"/>
    <w:rPr>
      <w:rFonts w:ascii="Tahoma" w:hAnsi="Tahoma" w:cs="Tahoma"/>
      <w:sz w:val="16"/>
      <w:szCs w:val="16"/>
    </w:rPr>
  </w:style>
  <w:style w:type="numbering" w:customStyle="1" w:styleId="WW8Num1">
    <w:name w:val="WW8Num1"/>
    <w:qFormat/>
    <w:rsid w:val="006E524C"/>
  </w:style>
  <w:style w:type="numbering" w:customStyle="1" w:styleId="WW8Num2">
    <w:name w:val="WW8Num2"/>
    <w:qFormat/>
    <w:rsid w:val="006E524C"/>
  </w:style>
  <w:style w:type="numbering" w:customStyle="1" w:styleId="WW8Num3">
    <w:name w:val="WW8Num3"/>
    <w:qFormat/>
    <w:rsid w:val="006E524C"/>
  </w:style>
  <w:style w:type="numbering" w:customStyle="1" w:styleId="WW8Num4">
    <w:name w:val="WW8Num4"/>
    <w:qFormat/>
    <w:rsid w:val="006E524C"/>
  </w:style>
  <w:style w:type="numbering" w:customStyle="1" w:styleId="WW8Num5">
    <w:name w:val="WW8Num5"/>
    <w:qFormat/>
    <w:rsid w:val="006E524C"/>
  </w:style>
  <w:style w:type="numbering" w:customStyle="1" w:styleId="WW8Num6">
    <w:name w:val="WW8Num6"/>
    <w:qFormat/>
    <w:rsid w:val="006E524C"/>
  </w:style>
  <w:style w:type="numbering" w:customStyle="1" w:styleId="WW8Num7">
    <w:name w:val="WW8Num7"/>
    <w:qFormat/>
    <w:rsid w:val="006E524C"/>
  </w:style>
  <w:style w:type="numbering" w:customStyle="1" w:styleId="WW8Num8">
    <w:name w:val="WW8Num8"/>
    <w:qFormat/>
    <w:rsid w:val="006E52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es-A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24C"/>
    <w:rPr>
      <w:rFonts w:ascii="Times New Roman" w:eastAsia="Times New Roman" w:hAnsi="Times New Roman" w:cs="Times New Roman"/>
      <w:szCs w:val="20"/>
      <w:lang w:val="es-ES_tradnl" w:bidi="ar-S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121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sid w:val="006E524C"/>
  </w:style>
  <w:style w:type="character" w:customStyle="1" w:styleId="WW8Num2z0">
    <w:name w:val="WW8Num2z0"/>
    <w:qFormat/>
    <w:rsid w:val="006E524C"/>
  </w:style>
  <w:style w:type="character" w:customStyle="1" w:styleId="WW8Num3z0">
    <w:name w:val="WW8Num3z0"/>
    <w:qFormat/>
    <w:rsid w:val="006E524C"/>
    <w:rPr>
      <w:b/>
    </w:rPr>
  </w:style>
  <w:style w:type="character" w:customStyle="1" w:styleId="WW8Num4z0">
    <w:name w:val="WW8Num4z0"/>
    <w:qFormat/>
    <w:rsid w:val="006E524C"/>
    <w:rPr>
      <w:b/>
      <w:i w:val="0"/>
      <w:u w:val="none"/>
    </w:rPr>
  </w:style>
  <w:style w:type="character" w:customStyle="1" w:styleId="WW8Num5z0">
    <w:name w:val="WW8Num5z0"/>
    <w:qFormat/>
    <w:rsid w:val="006E524C"/>
  </w:style>
  <w:style w:type="character" w:customStyle="1" w:styleId="WW8Num6z0">
    <w:name w:val="WW8Num6z0"/>
    <w:qFormat/>
    <w:rsid w:val="006E524C"/>
    <w:rPr>
      <w:rFonts w:ascii="Symbol" w:hAnsi="Symbol" w:cs="Symbol"/>
    </w:rPr>
  </w:style>
  <w:style w:type="character" w:customStyle="1" w:styleId="WW8Num7z0">
    <w:name w:val="WW8Num7z0"/>
    <w:qFormat/>
    <w:rsid w:val="006E524C"/>
  </w:style>
  <w:style w:type="character" w:customStyle="1" w:styleId="WW8Num8z0">
    <w:name w:val="WW8Num8z0"/>
    <w:qFormat/>
    <w:rsid w:val="006E524C"/>
  </w:style>
  <w:style w:type="character" w:customStyle="1" w:styleId="WW8NumSt6z0">
    <w:name w:val="WW8NumSt6z0"/>
    <w:qFormat/>
    <w:rsid w:val="006E524C"/>
    <w:rPr>
      <w:rFonts w:ascii="Symbol" w:hAnsi="Symbol" w:cs="Symbol"/>
    </w:rPr>
  </w:style>
  <w:style w:type="character" w:customStyle="1" w:styleId="EnlacedeInternet">
    <w:name w:val="Enlace de Internet"/>
    <w:rsid w:val="006E524C"/>
    <w:rPr>
      <w:color w:val="0000FF"/>
      <w:u w:val="single"/>
    </w:rPr>
  </w:style>
  <w:style w:type="character" w:customStyle="1" w:styleId="Destacado">
    <w:name w:val="Destacado"/>
    <w:qFormat/>
    <w:rsid w:val="006E524C"/>
    <w:rPr>
      <w:i/>
    </w:rPr>
  </w:style>
  <w:style w:type="character" w:customStyle="1" w:styleId="Muydestacado">
    <w:name w:val="Muy destacado"/>
    <w:qFormat/>
    <w:rsid w:val="006E524C"/>
    <w:rPr>
      <w:b/>
    </w:rPr>
  </w:style>
  <w:style w:type="character" w:customStyle="1" w:styleId="Ttulo2Car">
    <w:name w:val="Título 2 Car"/>
    <w:basedOn w:val="Fuentedeprrafopredeter"/>
    <w:link w:val="Ttulo2"/>
    <w:uiPriority w:val="9"/>
    <w:qFormat/>
    <w:rsid w:val="002121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bidi="ar-S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707F8"/>
    <w:rPr>
      <w:rFonts w:ascii="Tahoma" w:eastAsia="Times New Roman" w:hAnsi="Tahoma" w:cs="Tahoma"/>
      <w:sz w:val="16"/>
      <w:szCs w:val="16"/>
      <w:lang w:val="es-ES_tradnl" w:bidi="ar-SA"/>
    </w:rPr>
  </w:style>
  <w:style w:type="paragraph" w:styleId="Ttulo">
    <w:name w:val="Title"/>
    <w:basedOn w:val="Normal"/>
    <w:next w:val="Textoindependiente"/>
    <w:qFormat/>
    <w:rsid w:val="006E524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rsid w:val="006E524C"/>
    <w:pPr>
      <w:jc w:val="both"/>
    </w:pPr>
  </w:style>
  <w:style w:type="paragraph" w:styleId="Lista">
    <w:name w:val="List"/>
    <w:basedOn w:val="Textoindependiente"/>
    <w:rsid w:val="006E524C"/>
    <w:rPr>
      <w:rFonts w:cs="Arial"/>
    </w:rPr>
  </w:style>
  <w:style w:type="paragraph" w:styleId="Epgrafe">
    <w:name w:val="caption"/>
    <w:basedOn w:val="Normal"/>
    <w:next w:val="Normal"/>
    <w:qFormat/>
    <w:rsid w:val="006E524C"/>
    <w:pPr>
      <w:jc w:val="center"/>
    </w:pPr>
    <w:rPr>
      <w:b/>
      <w:spacing w:val="40"/>
    </w:rPr>
  </w:style>
  <w:style w:type="paragraph" w:customStyle="1" w:styleId="ndice">
    <w:name w:val="Índice"/>
    <w:basedOn w:val="Normal"/>
    <w:qFormat/>
    <w:rsid w:val="006E524C"/>
    <w:pPr>
      <w:suppressLineNumbers/>
    </w:pPr>
    <w:rPr>
      <w:rFonts w:cs="Arial"/>
    </w:rPr>
  </w:style>
  <w:style w:type="paragraph" w:customStyle="1" w:styleId="Ttulo11">
    <w:name w:val="Título 11"/>
    <w:basedOn w:val="Normal"/>
    <w:next w:val="Normal"/>
    <w:qFormat/>
    <w:rsid w:val="006E524C"/>
    <w:pPr>
      <w:keepNext/>
      <w:outlineLvl w:val="0"/>
    </w:pPr>
    <w:rPr>
      <w:b/>
      <w:u w:val="single"/>
    </w:rPr>
  </w:style>
  <w:style w:type="paragraph" w:customStyle="1" w:styleId="Ttulo21">
    <w:name w:val="Título 21"/>
    <w:basedOn w:val="Normal"/>
    <w:next w:val="Normal"/>
    <w:qFormat/>
    <w:rsid w:val="006E524C"/>
    <w:pPr>
      <w:keepNext/>
      <w:outlineLvl w:val="1"/>
    </w:pPr>
  </w:style>
  <w:style w:type="paragraph" w:customStyle="1" w:styleId="Ttulo31">
    <w:name w:val="Título 31"/>
    <w:basedOn w:val="Normal"/>
    <w:next w:val="Normal"/>
    <w:qFormat/>
    <w:rsid w:val="006E524C"/>
    <w:pPr>
      <w:keepNext/>
      <w:jc w:val="right"/>
      <w:outlineLvl w:val="2"/>
    </w:pPr>
    <w:rPr>
      <w:sz w:val="28"/>
      <w:lang w:val="es-AR"/>
    </w:rPr>
  </w:style>
  <w:style w:type="paragraph" w:customStyle="1" w:styleId="Ttulo41">
    <w:name w:val="Título 41"/>
    <w:basedOn w:val="Normal"/>
    <w:next w:val="Normal"/>
    <w:qFormat/>
    <w:rsid w:val="006E524C"/>
    <w:pPr>
      <w:keepNext/>
      <w:outlineLvl w:val="3"/>
    </w:pPr>
    <w:rPr>
      <w:sz w:val="28"/>
    </w:rPr>
  </w:style>
  <w:style w:type="paragraph" w:customStyle="1" w:styleId="Ttulo51">
    <w:name w:val="Título 51"/>
    <w:basedOn w:val="Normal"/>
    <w:next w:val="Normal"/>
    <w:qFormat/>
    <w:rsid w:val="006E524C"/>
    <w:pPr>
      <w:keepNext/>
      <w:outlineLvl w:val="4"/>
    </w:pPr>
    <w:rPr>
      <w:b/>
      <w:sz w:val="28"/>
      <w:lang w:val="es-MX"/>
    </w:rPr>
  </w:style>
  <w:style w:type="paragraph" w:customStyle="1" w:styleId="Ttulo61">
    <w:name w:val="Título 61"/>
    <w:basedOn w:val="Normal"/>
    <w:next w:val="Normal"/>
    <w:qFormat/>
    <w:rsid w:val="006E524C"/>
    <w:pPr>
      <w:keepNext/>
      <w:outlineLvl w:val="5"/>
    </w:pPr>
    <w:rPr>
      <w:sz w:val="32"/>
      <w:lang w:val="es-MX"/>
    </w:rPr>
  </w:style>
  <w:style w:type="paragraph" w:customStyle="1" w:styleId="Ttulo71">
    <w:name w:val="Título 71"/>
    <w:basedOn w:val="Normal"/>
    <w:next w:val="Normal"/>
    <w:qFormat/>
    <w:rsid w:val="006E524C"/>
    <w:pPr>
      <w:keepNext/>
      <w:outlineLvl w:val="6"/>
    </w:pPr>
    <w:rPr>
      <w:sz w:val="28"/>
      <w:u w:val="single"/>
      <w:lang w:val="es-MX"/>
    </w:rPr>
  </w:style>
  <w:style w:type="paragraph" w:customStyle="1" w:styleId="Ttulo81">
    <w:name w:val="Título 81"/>
    <w:basedOn w:val="Normal"/>
    <w:next w:val="Normal"/>
    <w:qFormat/>
    <w:rsid w:val="006E524C"/>
    <w:pPr>
      <w:keepNext/>
      <w:outlineLvl w:val="7"/>
    </w:pPr>
    <w:rPr>
      <w:b/>
      <w:lang w:val="es-MX"/>
    </w:rPr>
  </w:style>
  <w:style w:type="paragraph" w:customStyle="1" w:styleId="Ttulo91">
    <w:name w:val="Título 91"/>
    <w:basedOn w:val="Normal"/>
    <w:next w:val="Normal"/>
    <w:qFormat/>
    <w:rsid w:val="006E524C"/>
    <w:pPr>
      <w:keepNext/>
      <w:outlineLvl w:val="8"/>
    </w:pPr>
    <w:rPr>
      <w:i/>
      <w:sz w:val="28"/>
      <w:lang w:val="es-MX"/>
    </w:rPr>
  </w:style>
  <w:style w:type="paragraph" w:customStyle="1" w:styleId="Epgrafe1">
    <w:name w:val="Epígrafe1"/>
    <w:basedOn w:val="Normal"/>
    <w:qFormat/>
    <w:rsid w:val="006E524C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beceraypie">
    <w:name w:val="Cabecera y pie"/>
    <w:basedOn w:val="Normal"/>
    <w:qFormat/>
    <w:rsid w:val="006E524C"/>
    <w:pPr>
      <w:suppressLineNumbers/>
      <w:tabs>
        <w:tab w:val="center" w:pos="4819"/>
        <w:tab w:val="right" w:pos="9638"/>
      </w:tabs>
    </w:pPr>
  </w:style>
  <w:style w:type="paragraph" w:customStyle="1" w:styleId="Encabezado1">
    <w:name w:val="Encabezado1"/>
    <w:basedOn w:val="Normal"/>
    <w:qFormat/>
    <w:rsid w:val="006E524C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qFormat/>
    <w:rsid w:val="006E524C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6E524C"/>
    <w:pPr>
      <w:ind w:left="1416" w:firstLine="708"/>
      <w:jc w:val="both"/>
    </w:pPr>
    <w:rPr>
      <w:sz w:val="28"/>
      <w:lang w:val="es-AR"/>
    </w:rPr>
  </w:style>
  <w:style w:type="paragraph" w:styleId="Textoindependiente2">
    <w:name w:val="Body Text 2"/>
    <w:basedOn w:val="Normal"/>
    <w:qFormat/>
    <w:rsid w:val="006E524C"/>
    <w:rPr>
      <w:sz w:val="28"/>
      <w:lang w:val="es-MX"/>
    </w:rPr>
  </w:style>
  <w:style w:type="paragraph" w:styleId="Textoindependiente3">
    <w:name w:val="Body Text 3"/>
    <w:basedOn w:val="Normal"/>
    <w:qFormat/>
    <w:rsid w:val="006E524C"/>
    <w:rPr>
      <w:b/>
      <w:lang w:val="es-MX"/>
    </w:rPr>
  </w:style>
  <w:style w:type="paragraph" w:styleId="NormalWeb">
    <w:name w:val="Normal (Web)"/>
    <w:basedOn w:val="Normal"/>
    <w:qFormat/>
    <w:rsid w:val="006E524C"/>
    <w:pPr>
      <w:spacing w:before="100" w:after="100"/>
    </w:pPr>
    <w:rPr>
      <w:szCs w:val="24"/>
      <w:lang w:val="es-ES"/>
    </w:rPr>
  </w:style>
  <w:style w:type="paragraph" w:customStyle="1" w:styleId="yiv8714062126m294091323008971570ydp9f750b63msonormal">
    <w:name w:val="yiv8714062126m_294091323008971570ydp9f750b63msonormal"/>
    <w:basedOn w:val="Normal"/>
    <w:qFormat/>
    <w:rsid w:val="006E524C"/>
    <w:pPr>
      <w:spacing w:before="100" w:after="100"/>
    </w:pPr>
    <w:rPr>
      <w:szCs w:val="24"/>
      <w:lang w:val="es-ES"/>
    </w:rPr>
  </w:style>
  <w:style w:type="paragraph" w:styleId="Encabezado">
    <w:name w:val="header"/>
    <w:basedOn w:val="Cabeceraypie"/>
  </w:style>
  <w:style w:type="paragraph" w:styleId="Piedepgina">
    <w:name w:val="footer"/>
    <w:basedOn w:val="Cabeceraypie"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707F8"/>
    <w:rPr>
      <w:rFonts w:ascii="Tahoma" w:hAnsi="Tahoma" w:cs="Tahoma"/>
      <w:sz w:val="16"/>
      <w:szCs w:val="16"/>
    </w:rPr>
  </w:style>
  <w:style w:type="numbering" w:customStyle="1" w:styleId="WW8Num1">
    <w:name w:val="WW8Num1"/>
    <w:qFormat/>
    <w:rsid w:val="006E524C"/>
  </w:style>
  <w:style w:type="numbering" w:customStyle="1" w:styleId="WW8Num2">
    <w:name w:val="WW8Num2"/>
    <w:qFormat/>
    <w:rsid w:val="006E524C"/>
  </w:style>
  <w:style w:type="numbering" w:customStyle="1" w:styleId="WW8Num3">
    <w:name w:val="WW8Num3"/>
    <w:qFormat/>
    <w:rsid w:val="006E524C"/>
  </w:style>
  <w:style w:type="numbering" w:customStyle="1" w:styleId="WW8Num4">
    <w:name w:val="WW8Num4"/>
    <w:qFormat/>
    <w:rsid w:val="006E524C"/>
  </w:style>
  <w:style w:type="numbering" w:customStyle="1" w:styleId="WW8Num5">
    <w:name w:val="WW8Num5"/>
    <w:qFormat/>
    <w:rsid w:val="006E524C"/>
  </w:style>
  <w:style w:type="numbering" w:customStyle="1" w:styleId="WW8Num6">
    <w:name w:val="WW8Num6"/>
    <w:qFormat/>
    <w:rsid w:val="006E524C"/>
  </w:style>
  <w:style w:type="numbering" w:customStyle="1" w:styleId="WW8Num7">
    <w:name w:val="WW8Num7"/>
    <w:qFormat/>
    <w:rsid w:val="006E524C"/>
  </w:style>
  <w:style w:type="numbering" w:customStyle="1" w:styleId="WW8Num8">
    <w:name w:val="WW8Num8"/>
    <w:qFormat/>
    <w:rsid w:val="006E5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8</Pages>
  <Words>418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CAA</dc:creator>
  <cp:lastModifiedBy>Roberto</cp:lastModifiedBy>
  <cp:revision>23</cp:revision>
  <cp:lastPrinted>2025-05-07T13:21:00Z</cp:lastPrinted>
  <dcterms:created xsi:type="dcterms:W3CDTF">2025-11-05T09:51:00Z</dcterms:created>
  <dcterms:modified xsi:type="dcterms:W3CDTF">2025-11-06T13:45:00Z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