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70A" w:rsidRDefault="006C470A">
      <w:pPr>
        <w:rPr>
          <w:lang w:val="es-MX"/>
        </w:rPr>
      </w:pPr>
    </w:p>
    <w:p w:rsidR="006C470A" w:rsidRDefault="006C470A">
      <w:pPr>
        <w:rPr>
          <w:b/>
          <w:bCs/>
          <w:sz w:val="52"/>
          <w:szCs w:val="52"/>
        </w:rPr>
      </w:pPr>
    </w:p>
    <w:p w:rsidR="006C470A" w:rsidRDefault="00AC4C21">
      <w:pPr>
        <w:rPr>
          <w:b/>
          <w:bCs/>
          <w:sz w:val="52"/>
          <w:szCs w:val="52"/>
        </w:rPr>
      </w:pPr>
      <w:r>
        <w:rPr>
          <w:b/>
          <w:bCs/>
          <w:sz w:val="52"/>
          <w:szCs w:val="52"/>
        </w:rPr>
        <w:t>INFORMACION DE PRENSA</w:t>
      </w:r>
    </w:p>
    <w:p w:rsidR="006C470A" w:rsidRDefault="006C470A">
      <w:pPr>
        <w:rPr>
          <w:sz w:val="52"/>
          <w:szCs w:val="52"/>
        </w:rPr>
      </w:pPr>
    </w:p>
    <w:p w:rsidR="00491457" w:rsidRDefault="00491457">
      <w:pPr>
        <w:rPr>
          <w:b/>
          <w:sz w:val="44"/>
          <w:szCs w:val="44"/>
          <w:u w:val="single"/>
        </w:rPr>
      </w:pPr>
    </w:p>
    <w:p w:rsidR="00EF4371" w:rsidRDefault="00415835">
      <w:pPr>
        <w:rPr>
          <w:b/>
          <w:sz w:val="44"/>
          <w:szCs w:val="44"/>
          <w:u w:val="single"/>
        </w:rPr>
      </w:pPr>
      <w:r>
        <w:rPr>
          <w:b/>
          <w:sz w:val="44"/>
          <w:szCs w:val="44"/>
          <w:u w:val="single"/>
        </w:rPr>
        <w:t>FUERTE CRECIMIENTO DE VENTAS EN LOS PRIMEROS 8 MESES DEL AÑO</w:t>
      </w:r>
    </w:p>
    <w:p w:rsidR="00415835" w:rsidRDefault="00415835">
      <w:pPr>
        <w:rPr>
          <w:b/>
          <w:sz w:val="44"/>
          <w:szCs w:val="44"/>
          <w:u w:val="single"/>
        </w:rPr>
      </w:pPr>
    </w:p>
    <w:p w:rsidR="00415835" w:rsidRDefault="00415835">
      <w:pPr>
        <w:rPr>
          <w:b/>
          <w:sz w:val="44"/>
          <w:szCs w:val="44"/>
          <w:u w:val="single"/>
        </w:rPr>
      </w:pPr>
      <w:r>
        <w:rPr>
          <w:b/>
          <w:sz w:val="44"/>
          <w:szCs w:val="44"/>
          <w:u w:val="single"/>
        </w:rPr>
        <w:t>SE DESACELERÓ LA VENTA EN AGOSTO</w:t>
      </w:r>
    </w:p>
    <w:p w:rsidR="00415835" w:rsidRDefault="00415835">
      <w:pPr>
        <w:rPr>
          <w:b/>
          <w:sz w:val="44"/>
          <w:szCs w:val="44"/>
          <w:u w:val="single"/>
        </w:rPr>
      </w:pPr>
    </w:p>
    <w:p w:rsidR="000D071F" w:rsidRDefault="00AC4C21">
      <w:pPr>
        <w:rPr>
          <w:b/>
          <w:sz w:val="44"/>
          <w:szCs w:val="44"/>
          <w:u w:val="single"/>
        </w:rPr>
      </w:pPr>
      <w:r>
        <w:rPr>
          <w:b/>
          <w:sz w:val="44"/>
          <w:szCs w:val="44"/>
          <w:u w:val="single"/>
        </w:rPr>
        <w:t xml:space="preserve">EL INTERIOR CONTINUA CON NÚMEROS QUE IMPACTAN: </w:t>
      </w:r>
      <w:r w:rsidR="00F163BC">
        <w:rPr>
          <w:b/>
          <w:sz w:val="44"/>
          <w:szCs w:val="44"/>
          <w:u w:val="single"/>
        </w:rPr>
        <w:t xml:space="preserve">EL RANKING LO ENCABEZÓ </w:t>
      </w:r>
      <w:r w:rsidR="000D071F">
        <w:rPr>
          <w:b/>
          <w:sz w:val="44"/>
          <w:szCs w:val="44"/>
          <w:u w:val="single"/>
        </w:rPr>
        <w:t xml:space="preserve"> FORMOSA, </w:t>
      </w:r>
      <w:r w:rsidR="00415835">
        <w:rPr>
          <w:b/>
          <w:sz w:val="44"/>
          <w:szCs w:val="44"/>
          <w:u w:val="single"/>
        </w:rPr>
        <w:t>NEUQUÉN, LA RIOJA, CATAMARCA, JUJUY Y SALTA</w:t>
      </w:r>
    </w:p>
    <w:p w:rsidR="006C470A" w:rsidRDefault="006C470A">
      <w:pPr>
        <w:rPr>
          <w:b/>
          <w:sz w:val="44"/>
          <w:szCs w:val="44"/>
          <w:u w:val="single"/>
        </w:rPr>
      </w:pPr>
    </w:p>
    <w:p w:rsidR="006C470A" w:rsidRDefault="00AC4C21">
      <w:pPr>
        <w:rPr>
          <w:b/>
          <w:sz w:val="44"/>
          <w:szCs w:val="44"/>
          <w:u w:val="single"/>
        </w:rPr>
      </w:pPr>
      <w:r>
        <w:rPr>
          <w:b/>
          <w:sz w:val="44"/>
          <w:szCs w:val="44"/>
          <w:u w:val="single"/>
        </w:rPr>
        <w:t xml:space="preserve">EL AUTO USADO MÁS VENDIDO SIGUE SIENDO EL VW GOL </w:t>
      </w:r>
    </w:p>
    <w:p w:rsidR="006C470A" w:rsidRDefault="006C470A">
      <w:pPr>
        <w:rPr>
          <w:b/>
          <w:sz w:val="44"/>
          <w:szCs w:val="44"/>
          <w:u w:val="single"/>
        </w:rPr>
      </w:pPr>
    </w:p>
    <w:p w:rsidR="006C470A" w:rsidRDefault="006C470A">
      <w:pPr>
        <w:rPr>
          <w:sz w:val="44"/>
          <w:szCs w:val="44"/>
        </w:rPr>
      </w:pPr>
    </w:p>
    <w:p w:rsidR="006C470A" w:rsidRDefault="006C470A">
      <w:pPr>
        <w:rPr>
          <w:sz w:val="40"/>
          <w:szCs w:val="40"/>
        </w:rPr>
      </w:pPr>
    </w:p>
    <w:p w:rsidR="006C470A" w:rsidRDefault="006C470A">
      <w:pPr>
        <w:rPr>
          <w:sz w:val="40"/>
          <w:szCs w:val="40"/>
        </w:rPr>
      </w:pPr>
    </w:p>
    <w:p w:rsidR="00050DC4" w:rsidRDefault="00050DC4">
      <w:pPr>
        <w:rPr>
          <w:sz w:val="40"/>
          <w:szCs w:val="40"/>
        </w:rPr>
      </w:pPr>
    </w:p>
    <w:p w:rsidR="00AD6961" w:rsidRDefault="00AD6961">
      <w:pPr>
        <w:rPr>
          <w:sz w:val="40"/>
          <w:szCs w:val="40"/>
        </w:rPr>
      </w:pPr>
    </w:p>
    <w:p w:rsidR="006C470A" w:rsidRDefault="00AC4C21">
      <w:pPr>
        <w:rPr>
          <w:sz w:val="40"/>
          <w:szCs w:val="40"/>
        </w:rPr>
      </w:pPr>
      <w:r>
        <w:rPr>
          <w:sz w:val="40"/>
          <w:szCs w:val="40"/>
        </w:rPr>
        <w:t>La Cámara del Comercio Automotor (CCA</w:t>
      </w:r>
      <w:r w:rsidR="00EE385D">
        <w:rPr>
          <w:sz w:val="40"/>
          <w:szCs w:val="40"/>
        </w:rPr>
        <w:t xml:space="preserve">), informó que en el mes </w:t>
      </w:r>
      <w:r w:rsidR="000D071F">
        <w:rPr>
          <w:sz w:val="40"/>
          <w:szCs w:val="40"/>
        </w:rPr>
        <w:t>de</w:t>
      </w:r>
      <w:r w:rsidR="00EB2F8D">
        <w:rPr>
          <w:sz w:val="40"/>
          <w:szCs w:val="40"/>
        </w:rPr>
        <w:t xml:space="preserve"> agosto</w:t>
      </w:r>
      <w:r w:rsidR="00031EB8">
        <w:rPr>
          <w:sz w:val="40"/>
          <w:szCs w:val="40"/>
        </w:rPr>
        <w:t xml:space="preserve"> se comercializaron </w:t>
      </w:r>
      <w:r w:rsidR="00EB2F8D">
        <w:rPr>
          <w:sz w:val="40"/>
          <w:szCs w:val="40"/>
        </w:rPr>
        <w:t xml:space="preserve">167.525 </w:t>
      </w:r>
      <w:r>
        <w:rPr>
          <w:sz w:val="40"/>
          <w:szCs w:val="40"/>
        </w:rPr>
        <w:t xml:space="preserve">vehículos </w:t>
      </w:r>
    </w:p>
    <w:p w:rsidR="006C470A" w:rsidRDefault="00EB2F8D">
      <w:pPr>
        <w:rPr>
          <w:sz w:val="40"/>
          <w:szCs w:val="40"/>
        </w:rPr>
      </w:pPr>
      <w:proofErr w:type="gramStart"/>
      <w:r>
        <w:rPr>
          <w:sz w:val="40"/>
          <w:szCs w:val="40"/>
        </w:rPr>
        <w:t>usados</w:t>
      </w:r>
      <w:proofErr w:type="gramEnd"/>
      <w:r>
        <w:rPr>
          <w:sz w:val="40"/>
          <w:szCs w:val="40"/>
        </w:rPr>
        <w:t>, un 5,05</w:t>
      </w:r>
      <w:r w:rsidR="00EE385D">
        <w:rPr>
          <w:sz w:val="40"/>
          <w:szCs w:val="40"/>
        </w:rPr>
        <w:t xml:space="preserve">%  menos </w:t>
      </w:r>
      <w:r w:rsidR="00AC4C21">
        <w:rPr>
          <w:sz w:val="40"/>
          <w:szCs w:val="40"/>
        </w:rPr>
        <w:t>q</w:t>
      </w:r>
      <w:r>
        <w:rPr>
          <w:sz w:val="40"/>
          <w:szCs w:val="40"/>
        </w:rPr>
        <w:t>ue en igual mes de 2024 (176.435</w:t>
      </w:r>
      <w:r w:rsidR="000D071F">
        <w:rPr>
          <w:sz w:val="40"/>
          <w:szCs w:val="40"/>
        </w:rPr>
        <w:t xml:space="preserve"> </w:t>
      </w:r>
      <w:r w:rsidR="00AC4C21">
        <w:rPr>
          <w:sz w:val="40"/>
          <w:szCs w:val="40"/>
        </w:rPr>
        <w:t xml:space="preserve">unidades). </w:t>
      </w:r>
    </w:p>
    <w:p w:rsidR="006C470A" w:rsidRDefault="006C470A">
      <w:pPr>
        <w:rPr>
          <w:sz w:val="40"/>
          <w:szCs w:val="40"/>
        </w:rPr>
      </w:pPr>
    </w:p>
    <w:p w:rsidR="006C470A" w:rsidRDefault="00AC4C21">
      <w:pPr>
        <w:rPr>
          <w:sz w:val="40"/>
          <w:szCs w:val="40"/>
        </w:rPr>
      </w:pPr>
      <w:r>
        <w:rPr>
          <w:sz w:val="40"/>
          <w:szCs w:val="40"/>
        </w:rPr>
        <w:t xml:space="preserve">Si </w:t>
      </w:r>
      <w:r w:rsidR="00031EB8">
        <w:rPr>
          <w:sz w:val="40"/>
          <w:szCs w:val="40"/>
        </w:rPr>
        <w:t>l</w:t>
      </w:r>
      <w:r w:rsidR="00EB2F8D">
        <w:rPr>
          <w:sz w:val="40"/>
          <w:szCs w:val="40"/>
        </w:rPr>
        <w:t>o comparamos con julio (179.363 unidades), la baja</w:t>
      </w:r>
      <w:r w:rsidR="00EE385D">
        <w:rPr>
          <w:sz w:val="40"/>
          <w:szCs w:val="40"/>
        </w:rPr>
        <w:t xml:space="preserve"> llega al </w:t>
      </w:r>
      <w:r w:rsidR="00EB2F8D">
        <w:rPr>
          <w:sz w:val="40"/>
          <w:szCs w:val="40"/>
        </w:rPr>
        <w:t>6,60</w:t>
      </w:r>
      <w:r>
        <w:rPr>
          <w:sz w:val="40"/>
          <w:szCs w:val="40"/>
        </w:rPr>
        <w:t xml:space="preserve">%. </w:t>
      </w:r>
    </w:p>
    <w:p w:rsidR="006C470A" w:rsidRDefault="006C470A">
      <w:pPr>
        <w:rPr>
          <w:sz w:val="40"/>
          <w:szCs w:val="40"/>
        </w:rPr>
      </w:pPr>
    </w:p>
    <w:p w:rsidR="006C470A" w:rsidRDefault="00EB2F8D">
      <w:pPr>
        <w:rPr>
          <w:sz w:val="40"/>
          <w:szCs w:val="40"/>
        </w:rPr>
      </w:pPr>
      <w:r>
        <w:rPr>
          <w:sz w:val="40"/>
          <w:szCs w:val="40"/>
        </w:rPr>
        <w:t>En el período enero-agosto</w:t>
      </w:r>
      <w:r w:rsidR="00AC4C21">
        <w:rPr>
          <w:sz w:val="40"/>
          <w:szCs w:val="40"/>
        </w:rPr>
        <w:t xml:space="preserve"> 2025 se vendieron </w:t>
      </w:r>
      <w:r>
        <w:rPr>
          <w:sz w:val="40"/>
          <w:szCs w:val="40"/>
        </w:rPr>
        <w:t>1.265.292 unidades, un aumento del 15,08</w:t>
      </w:r>
      <w:r w:rsidR="00AC4C21">
        <w:rPr>
          <w:sz w:val="40"/>
          <w:szCs w:val="40"/>
        </w:rPr>
        <w:t xml:space="preserve">% con respecto </w:t>
      </w:r>
      <w:r>
        <w:rPr>
          <w:sz w:val="40"/>
          <w:szCs w:val="40"/>
        </w:rPr>
        <w:t>a igual período de 2024 (1.099.501</w:t>
      </w:r>
      <w:r w:rsidR="00AC4C21">
        <w:rPr>
          <w:sz w:val="40"/>
          <w:szCs w:val="40"/>
        </w:rPr>
        <w:t>vehículos).</w:t>
      </w:r>
    </w:p>
    <w:p w:rsidR="006C470A" w:rsidRDefault="006C470A">
      <w:pPr>
        <w:rPr>
          <w:sz w:val="40"/>
          <w:szCs w:val="40"/>
        </w:rPr>
      </w:pPr>
    </w:p>
    <w:p w:rsidR="006C470A" w:rsidRDefault="006C470A">
      <w:pPr>
        <w:rPr>
          <w:sz w:val="40"/>
          <w:szCs w:val="40"/>
        </w:rPr>
      </w:pPr>
    </w:p>
    <w:p w:rsidR="006C470A" w:rsidRDefault="00E40558">
      <w:pPr>
        <w:rPr>
          <w:sz w:val="40"/>
          <w:szCs w:val="40"/>
        </w:rPr>
      </w:pPr>
      <w:r>
        <w:rPr>
          <w:sz w:val="40"/>
          <w:szCs w:val="40"/>
        </w:rPr>
        <w:t xml:space="preserve">Agosto </w:t>
      </w:r>
      <w:bookmarkStart w:id="0" w:name="_GoBack"/>
      <w:bookmarkEnd w:id="0"/>
      <w:r w:rsidR="00AC4C21">
        <w:rPr>
          <w:sz w:val="40"/>
          <w:szCs w:val="40"/>
        </w:rPr>
        <w:t xml:space="preserve">volvió a mostrar que el Volkswagen Gol sigue encabezando la preferencia de la gente al adquirir un auto </w:t>
      </w:r>
      <w:r w:rsidR="00EE385D">
        <w:rPr>
          <w:sz w:val="40"/>
          <w:szCs w:val="40"/>
        </w:rPr>
        <w:t xml:space="preserve">usado. Se comercializaron </w:t>
      </w:r>
      <w:r w:rsidR="005B1B26" w:rsidRPr="005B1B26">
        <w:rPr>
          <w:sz w:val="40"/>
          <w:szCs w:val="40"/>
        </w:rPr>
        <w:t xml:space="preserve">9.172 </w:t>
      </w:r>
      <w:r w:rsidR="00AC4C21" w:rsidRPr="005B1B26">
        <w:rPr>
          <w:sz w:val="40"/>
          <w:szCs w:val="40"/>
        </w:rPr>
        <w:t>unidades.</w:t>
      </w:r>
    </w:p>
    <w:p w:rsidR="006C470A" w:rsidRDefault="006C470A">
      <w:pPr>
        <w:rPr>
          <w:b/>
          <w:sz w:val="44"/>
          <w:szCs w:val="44"/>
          <w:u w:val="single"/>
        </w:rPr>
      </w:pPr>
    </w:p>
    <w:p w:rsidR="006C470A" w:rsidRDefault="006C470A">
      <w:pPr>
        <w:rPr>
          <w:b/>
          <w:sz w:val="40"/>
          <w:szCs w:val="40"/>
          <w:u w:val="single"/>
        </w:rPr>
      </w:pPr>
    </w:p>
    <w:p w:rsidR="006C470A" w:rsidRDefault="006C470A">
      <w:pPr>
        <w:rPr>
          <w:b/>
          <w:sz w:val="40"/>
          <w:szCs w:val="40"/>
          <w:u w:val="single"/>
        </w:rPr>
      </w:pPr>
    </w:p>
    <w:p w:rsidR="006C470A" w:rsidRDefault="006C470A">
      <w:pPr>
        <w:rPr>
          <w:b/>
          <w:sz w:val="40"/>
          <w:szCs w:val="40"/>
          <w:u w:val="single"/>
        </w:rPr>
      </w:pPr>
    </w:p>
    <w:p w:rsidR="006C470A" w:rsidRDefault="006C470A">
      <w:pPr>
        <w:rPr>
          <w:b/>
          <w:sz w:val="40"/>
          <w:szCs w:val="40"/>
          <w:u w:val="single"/>
        </w:rPr>
      </w:pPr>
    </w:p>
    <w:p w:rsidR="006C470A" w:rsidRDefault="006C470A">
      <w:pPr>
        <w:rPr>
          <w:b/>
          <w:sz w:val="40"/>
          <w:szCs w:val="40"/>
          <w:u w:val="single"/>
        </w:rPr>
      </w:pPr>
    </w:p>
    <w:p w:rsidR="006C470A" w:rsidRDefault="006C470A">
      <w:pPr>
        <w:rPr>
          <w:b/>
          <w:sz w:val="40"/>
          <w:szCs w:val="40"/>
          <w:u w:val="single"/>
        </w:rPr>
      </w:pPr>
    </w:p>
    <w:p w:rsidR="006C470A" w:rsidRDefault="00AC4C21">
      <w:pPr>
        <w:rPr>
          <w:b/>
          <w:sz w:val="40"/>
          <w:szCs w:val="40"/>
          <w:u w:val="single"/>
        </w:rPr>
      </w:pPr>
      <w:r>
        <w:rPr>
          <w:b/>
          <w:sz w:val="40"/>
          <w:szCs w:val="40"/>
          <w:u w:val="single"/>
        </w:rPr>
        <w:t>DECLARACIONES DE ALEJANDRO LAMAS, SECRETARIO DE LA CCA</w:t>
      </w:r>
    </w:p>
    <w:p w:rsidR="006C470A" w:rsidRDefault="006C470A">
      <w:pPr>
        <w:rPr>
          <w:b/>
          <w:sz w:val="40"/>
          <w:szCs w:val="40"/>
          <w:u w:val="single"/>
        </w:rPr>
      </w:pPr>
    </w:p>
    <w:p w:rsidR="00790095" w:rsidRPr="00790095" w:rsidRDefault="005B1B26" w:rsidP="00790095">
      <w:pPr>
        <w:rPr>
          <w:sz w:val="40"/>
          <w:szCs w:val="40"/>
        </w:rPr>
      </w:pPr>
      <w:r>
        <w:rPr>
          <w:sz w:val="40"/>
          <w:szCs w:val="40"/>
        </w:rPr>
        <w:t>“</w:t>
      </w:r>
      <w:r w:rsidR="00790095" w:rsidRPr="00790095">
        <w:rPr>
          <w:sz w:val="40"/>
          <w:szCs w:val="40"/>
        </w:rPr>
        <w:t>Después de importantes meses con buenos volúmenes de venta de autos usados, agosto mostró una desaceleración con respecto a igual mes de 2024 y también comparado con julio.  No así, en el total comercializado durante los primeros 8 meses del año, con un crecimiento importante del 15,08%</w:t>
      </w:r>
      <w:r>
        <w:rPr>
          <w:sz w:val="40"/>
          <w:szCs w:val="40"/>
        </w:rPr>
        <w:t>”, dijo Alejandro Lamas, secretario de la CCA</w:t>
      </w:r>
      <w:r w:rsidR="00790095" w:rsidRPr="00790095">
        <w:rPr>
          <w:sz w:val="40"/>
          <w:szCs w:val="40"/>
        </w:rPr>
        <w:t>.</w:t>
      </w:r>
    </w:p>
    <w:p w:rsidR="00CD1086" w:rsidRDefault="00CD1086" w:rsidP="00790095">
      <w:pPr>
        <w:rPr>
          <w:sz w:val="40"/>
          <w:szCs w:val="40"/>
        </w:rPr>
      </w:pPr>
    </w:p>
    <w:p w:rsidR="00CD1086" w:rsidRDefault="005B1B26" w:rsidP="00790095">
      <w:pPr>
        <w:rPr>
          <w:sz w:val="40"/>
          <w:szCs w:val="40"/>
        </w:rPr>
      </w:pPr>
      <w:r>
        <w:rPr>
          <w:sz w:val="40"/>
          <w:szCs w:val="40"/>
        </w:rPr>
        <w:t>“</w:t>
      </w:r>
      <w:r w:rsidR="00790095" w:rsidRPr="00790095">
        <w:rPr>
          <w:sz w:val="40"/>
          <w:szCs w:val="40"/>
        </w:rPr>
        <w:t>Es indudable que hay motivos que hicieron que bajaran las ventas. La incertidumbre generada por la política, elecciones de por medio, ha repercutido en el mercado cambiario con el movimiento del dólar de las últimas semanas, que siempre genera cierta sensibilidad, y las altas tasas de interés ofrecidas por los bancos, llevaron a que el público que estaba interesado en realizar una compra, decidiera esperar o cancelar la misma</w:t>
      </w:r>
      <w:r>
        <w:rPr>
          <w:sz w:val="40"/>
          <w:szCs w:val="40"/>
        </w:rPr>
        <w:t>”, manifestó el directivo</w:t>
      </w:r>
      <w:r w:rsidR="00790095" w:rsidRPr="00790095">
        <w:rPr>
          <w:sz w:val="40"/>
          <w:szCs w:val="40"/>
        </w:rPr>
        <w:t xml:space="preserve">. </w:t>
      </w:r>
    </w:p>
    <w:p w:rsidR="00CD1086" w:rsidRDefault="00CD1086" w:rsidP="00790095">
      <w:pPr>
        <w:rPr>
          <w:sz w:val="40"/>
          <w:szCs w:val="40"/>
        </w:rPr>
      </w:pPr>
    </w:p>
    <w:p w:rsidR="005B1B26" w:rsidRDefault="005B1B26" w:rsidP="00790095">
      <w:pPr>
        <w:rPr>
          <w:sz w:val="40"/>
          <w:szCs w:val="40"/>
        </w:rPr>
      </w:pPr>
    </w:p>
    <w:p w:rsidR="005B1B26" w:rsidRDefault="005B1B26" w:rsidP="00790095">
      <w:pPr>
        <w:rPr>
          <w:sz w:val="40"/>
          <w:szCs w:val="40"/>
        </w:rPr>
      </w:pPr>
    </w:p>
    <w:p w:rsidR="00CD1086" w:rsidRDefault="005B1B26" w:rsidP="00790095">
      <w:pPr>
        <w:rPr>
          <w:sz w:val="40"/>
          <w:szCs w:val="40"/>
        </w:rPr>
      </w:pPr>
      <w:r>
        <w:rPr>
          <w:sz w:val="40"/>
          <w:szCs w:val="40"/>
        </w:rPr>
        <w:t>“</w:t>
      </w:r>
      <w:r w:rsidR="00790095" w:rsidRPr="00790095">
        <w:rPr>
          <w:sz w:val="40"/>
          <w:szCs w:val="40"/>
        </w:rPr>
        <w:t xml:space="preserve">La demanda sigue vigente y las agencias tienen un importante stock de autos en todo el país. Además, los </w:t>
      </w:r>
    </w:p>
    <w:p w:rsidR="00790095" w:rsidRPr="00790095" w:rsidRDefault="00790095" w:rsidP="00790095">
      <w:pPr>
        <w:rPr>
          <w:sz w:val="40"/>
          <w:szCs w:val="40"/>
        </w:rPr>
      </w:pPr>
      <w:proofErr w:type="gramStart"/>
      <w:r w:rsidRPr="00790095">
        <w:rPr>
          <w:sz w:val="40"/>
          <w:szCs w:val="40"/>
        </w:rPr>
        <w:t>precios</w:t>
      </w:r>
      <w:proofErr w:type="gramEnd"/>
      <w:r w:rsidRPr="00790095">
        <w:rPr>
          <w:sz w:val="40"/>
          <w:szCs w:val="40"/>
        </w:rPr>
        <w:t xml:space="preserve"> de los vehículos ya se han acomodado a la realidad del mercado</w:t>
      </w:r>
      <w:r w:rsidR="005B1B26">
        <w:rPr>
          <w:sz w:val="40"/>
          <w:szCs w:val="40"/>
        </w:rPr>
        <w:t>”, expresó Lamas</w:t>
      </w:r>
      <w:r w:rsidRPr="00790095">
        <w:rPr>
          <w:sz w:val="40"/>
          <w:szCs w:val="40"/>
        </w:rPr>
        <w:t>.</w:t>
      </w:r>
    </w:p>
    <w:p w:rsidR="00CD1086" w:rsidRDefault="00CD1086" w:rsidP="00790095">
      <w:pPr>
        <w:rPr>
          <w:sz w:val="40"/>
          <w:szCs w:val="40"/>
        </w:rPr>
      </w:pPr>
    </w:p>
    <w:p w:rsidR="00CD2F9D" w:rsidRDefault="005B1B26" w:rsidP="00790095">
      <w:pPr>
        <w:rPr>
          <w:sz w:val="40"/>
          <w:szCs w:val="40"/>
        </w:rPr>
      </w:pPr>
      <w:r>
        <w:rPr>
          <w:sz w:val="40"/>
          <w:szCs w:val="40"/>
        </w:rPr>
        <w:t>“</w:t>
      </w:r>
      <w:r w:rsidR="00790095" w:rsidRPr="00790095">
        <w:rPr>
          <w:sz w:val="40"/>
          <w:szCs w:val="40"/>
        </w:rPr>
        <w:t>El motor que viene empujando desde hace meses al sector sigue siendo el interior del país en detrimento del AMBA. El ranking lo encabezó Formosa (41,68%), seguido de Neuquén (36,15%), La Rioja (31,16%), Catamarca (30,36%), Jujuy (30,10%) y Salta (27,96%). Capital Federal ocupa el último lugar en crecimiento con apenas un 8,50%</w:t>
      </w:r>
      <w:r>
        <w:rPr>
          <w:sz w:val="40"/>
          <w:szCs w:val="40"/>
        </w:rPr>
        <w:t>”, finalizó Alejandro Lamas</w:t>
      </w:r>
      <w:r w:rsidR="00790095" w:rsidRPr="00790095">
        <w:rPr>
          <w:sz w:val="40"/>
          <w:szCs w:val="40"/>
        </w:rPr>
        <w:t xml:space="preserve">.  </w:t>
      </w:r>
    </w:p>
    <w:p w:rsidR="00790095" w:rsidRDefault="00790095" w:rsidP="00CD2F9D">
      <w:pPr>
        <w:rPr>
          <w:sz w:val="40"/>
          <w:szCs w:val="40"/>
        </w:rPr>
      </w:pPr>
    </w:p>
    <w:p w:rsidR="00790095" w:rsidRDefault="00790095" w:rsidP="00CD2F9D">
      <w:pPr>
        <w:rPr>
          <w:sz w:val="40"/>
          <w:szCs w:val="40"/>
        </w:rPr>
      </w:pPr>
    </w:p>
    <w:p w:rsidR="006C470A" w:rsidRDefault="00AC4C21">
      <w:pPr>
        <w:rPr>
          <w:sz w:val="40"/>
          <w:szCs w:val="40"/>
        </w:rPr>
      </w:pPr>
      <w:r>
        <w:rPr>
          <w:bCs/>
          <w:sz w:val="40"/>
          <w:szCs w:val="40"/>
          <w:u w:val="single"/>
        </w:rPr>
        <w:t>RANKING 10 A</w:t>
      </w:r>
      <w:r w:rsidR="00CD2F9D">
        <w:rPr>
          <w:bCs/>
          <w:sz w:val="40"/>
          <w:szCs w:val="40"/>
          <w:u w:val="single"/>
        </w:rPr>
        <w:t>UTOS USADOS MÁS VENDIDOS EN AGOSTO</w:t>
      </w:r>
    </w:p>
    <w:p w:rsidR="009A7F39" w:rsidRDefault="009A7F39">
      <w:pPr>
        <w:rPr>
          <w:sz w:val="40"/>
          <w:szCs w:val="40"/>
          <w:lang w:val="es-AR"/>
        </w:rPr>
      </w:pPr>
    </w:p>
    <w:p w:rsidR="006C470A" w:rsidRDefault="00AC4C21">
      <w:pPr>
        <w:rPr>
          <w:sz w:val="40"/>
          <w:szCs w:val="40"/>
          <w:lang w:val="es-AR"/>
        </w:rPr>
      </w:pPr>
      <w:r>
        <w:rPr>
          <w:sz w:val="40"/>
          <w:szCs w:val="40"/>
          <w:lang w:val="es-AR"/>
        </w:rPr>
        <w:t xml:space="preserve">VW Gol y </w:t>
      </w:r>
      <w:proofErr w:type="spellStart"/>
      <w:r>
        <w:rPr>
          <w:sz w:val="40"/>
          <w:szCs w:val="40"/>
          <w:lang w:val="es-AR"/>
        </w:rPr>
        <w:t>Trend</w:t>
      </w:r>
      <w:proofErr w:type="spellEnd"/>
      <w:r>
        <w:rPr>
          <w:sz w:val="40"/>
          <w:szCs w:val="40"/>
          <w:lang w:val="es-AR"/>
        </w:rPr>
        <w:t xml:space="preserve">: </w:t>
      </w:r>
      <w:r w:rsidR="005B1B26">
        <w:rPr>
          <w:sz w:val="40"/>
          <w:szCs w:val="40"/>
          <w:lang w:val="es-AR"/>
        </w:rPr>
        <w:t>9.172</w:t>
      </w:r>
    </w:p>
    <w:p w:rsidR="006C470A" w:rsidRDefault="00AC4C21">
      <w:pPr>
        <w:rPr>
          <w:sz w:val="40"/>
          <w:szCs w:val="40"/>
          <w:lang w:val="es-AR"/>
        </w:rPr>
      </w:pPr>
      <w:r>
        <w:rPr>
          <w:sz w:val="40"/>
          <w:szCs w:val="40"/>
          <w:lang w:val="es-AR"/>
        </w:rPr>
        <w:t xml:space="preserve">Toyota </w:t>
      </w:r>
      <w:proofErr w:type="spellStart"/>
      <w:r>
        <w:rPr>
          <w:sz w:val="40"/>
          <w:szCs w:val="40"/>
          <w:lang w:val="es-AR"/>
        </w:rPr>
        <w:t>Hilux</w:t>
      </w:r>
      <w:proofErr w:type="spellEnd"/>
      <w:r>
        <w:rPr>
          <w:sz w:val="40"/>
          <w:szCs w:val="40"/>
          <w:lang w:val="es-AR"/>
        </w:rPr>
        <w:t xml:space="preserve">: </w:t>
      </w:r>
      <w:r w:rsidR="005B1B26">
        <w:rPr>
          <w:sz w:val="40"/>
          <w:szCs w:val="40"/>
          <w:lang w:val="es-AR"/>
        </w:rPr>
        <w:t>6.472</w:t>
      </w:r>
    </w:p>
    <w:p w:rsidR="006C470A" w:rsidRDefault="00AC4C21">
      <w:pPr>
        <w:rPr>
          <w:sz w:val="40"/>
          <w:szCs w:val="40"/>
          <w:lang w:val="es-AR"/>
        </w:rPr>
      </w:pPr>
      <w:r>
        <w:rPr>
          <w:sz w:val="40"/>
          <w:szCs w:val="40"/>
          <w:lang w:val="es-AR"/>
        </w:rPr>
        <w:t xml:space="preserve">Corsa y </w:t>
      </w:r>
      <w:proofErr w:type="spellStart"/>
      <w:r>
        <w:rPr>
          <w:sz w:val="40"/>
          <w:szCs w:val="40"/>
          <w:lang w:val="es-AR"/>
        </w:rPr>
        <w:t>Classic</w:t>
      </w:r>
      <w:proofErr w:type="spellEnd"/>
      <w:r>
        <w:rPr>
          <w:sz w:val="40"/>
          <w:szCs w:val="40"/>
          <w:lang w:val="es-AR"/>
        </w:rPr>
        <w:t xml:space="preserve">: </w:t>
      </w:r>
      <w:r w:rsidR="005B1B26">
        <w:rPr>
          <w:sz w:val="40"/>
          <w:szCs w:val="40"/>
          <w:lang w:val="es-AR"/>
        </w:rPr>
        <w:t>4.948</w:t>
      </w:r>
    </w:p>
    <w:p w:rsidR="005B1B26" w:rsidRDefault="005B1B26">
      <w:pPr>
        <w:rPr>
          <w:sz w:val="40"/>
          <w:szCs w:val="40"/>
          <w:lang w:val="es-AR"/>
        </w:rPr>
      </w:pPr>
      <w:r>
        <w:rPr>
          <w:sz w:val="40"/>
          <w:szCs w:val="40"/>
          <w:lang w:val="es-AR"/>
        </w:rPr>
        <w:t xml:space="preserve">VW </w:t>
      </w:r>
      <w:proofErr w:type="spellStart"/>
      <w:r>
        <w:rPr>
          <w:sz w:val="40"/>
          <w:szCs w:val="40"/>
          <w:lang w:val="es-AR"/>
        </w:rPr>
        <w:t>Amarok</w:t>
      </w:r>
      <w:proofErr w:type="spellEnd"/>
      <w:r>
        <w:rPr>
          <w:sz w:val="40"/>
          <w:szCs w:val="40"/>
          <w:lang w:val="es-AR"/>
        </w:rPr>
        <w:t>: 4.518</w:t>
      </w:r>
    </w:p>
    <w:p w:rsidR="005B1B26" w:rsidRDefault="005B1B26">
      <w:pPr>
        <w:rPr>
          <w:sz w:val="40"/>
          <w:szCs w:val="40"/>
          <w:lang w:val="es-AR"/>
        </w:rPr>
      </w:pPr>
    </w:p>
    <w:p w:rsidR="006C470A" w:rsidRDefault="00AC4C21">
      <w:pPr>
        <w:rPr>
          <w:sz w:val="40"/>
          <w:szCs w:val="40"/>
          <w:lang w:val="es-AR"/>
        </w:rPr>
      </w:pPr>
      <w:r>
        <w:rPr>
          <w:sz w:val="40"/>
          <w:szCs w:val="40"/>
          <w:lang w:val="es-AR"/>
        </w:rPr>
        <w:lastRenderedPageBreak/>
        <w:t xml:space="preserve">Ford </w:t>
      </w:r>
      <w:proofErr w:type="spellStart"/>
      <w:r>
        <w:rPr>
          <w:sz w:val="40"/>
          <w:szCs w:val="40"/>
          <w:lang w:val="es-AR"/>
        </w:rPr>
        <w:t>Ranger</w:t>
      </w:r>
      <w:proofErr w:type="spellEnd"/>
      <w:r>
        <w:rPr>
          <w:sz w:val="40"/>
          <w:szCs w:val="40"/>
          <w:lang w:val="es-AR"/>
        </w:rPr>
        <w:t xml:space="preserve">: </w:t>
      </w:r>
      <w:r w:rsidR="005B1B26">
        <w:rPr>
          <w:sz w:val="40"/>
          <w:szCs w:val="40"/>
          <w:lang w:val="es-AR"/>
        </w:rPr>
        <w:t>4.254</w:t>
      </w:r>
    </w:p>
    <w:p w:rsidR="006C470A" w:rsidRDefault="00AC4C21">
      <w:pPr>
        <w:rPr>
          <w:sz w:val="40"/>
          <w:szCs w:val="40"/>
          <w:lang w:val="es-AR"/>
        </w:rPr>
      </w:pPr>
      <w:r>
        <w:rPr>
          <w:sz w:val="40"/>
          <w:szCs w:val="40"/>
          <w:lang w:val="es-AR"/>
        </w:rPr>
        <w:t xml:space="preserve">Peugeot 208: </w:t>
      </w:r>
      <w:r w:rsidR="00E40558">
        <w:rPr>
          <w:sz w:val="40"/>
          <w:szCs w:val="40"/>
          <w:lang w:val="es-AR"/>
        </w:rPr>
        <w:t>3.513</w:t>
      </w:r>
    </w:p>
    <w:p w:rsidR="005B1B26" w:rsidRDefault="00E40558">
      <w:pPr>
        <w:rPr>
          <w:sz w:val="40"/>
          <w:szCs w:val="40"/>
          <w:lang w:val="es-AR"/>
        </w:rPr>
      </w:pPr>
      <w:r>
        <w:rPr>
          <w:sz w:val="40"/>
          <w:szCs w:val="40"/>
          <w:lang w:val="es-AR"/>
        </w:rPr>
        <w:t xml:space="preserve">Ford </w:t>
      </w:r>
      <w:proofErr w:type="spellStart"/>
      <w:r>
        <w:rPr>
          <w:sz w:val="40"/>
          <w:szCs w:val="40"/>
          <w:lang w:val="es-AR"/>
        </w:rPr>
        <w:t>EcoSport</w:t>
      </w:r>
      <w:proofErr w:type="spellEnd"/>
      <w:r>
        <w:rPr>
          <w:sz w:val="40"/>
          <w:szCs w:val="40"/>
          <w:lang w:val="es-AR"/>
        </w:rPr>
        <w:t>: 3.433</w:t>
      </w:r>
    </w:p>
    <w:p w:rsidR="00A218EE" w:rsidRDefault="00E40558">
      <w:pPr>
        <w:rPr>
          <w:sz w:val="40"/>
          <w:szCs w:val="40"/>
          <w:lang w:val="es-AR"/>
        </w:rPr>
      </w:pPr>
      <w:r>
        <w:rPr>
          <w:sz w:val="40"/>
          <w:szCs w:val="40"/>
          <w:lang w:val="es-AR"/>
        </w:rPr>
        <w:t xml:space="preserve">Toyota </w:t>
      </w:r>
      <w:proofErr w:type="spellStart"/>
      <w:r>
        <w:rPr>
          <w:sz w:val="40"/>
          <w:szCs w:val="40"/>
          <w:lang w:val="es-AR"/>
        </w:rPr>
        <w:t>Corolla</w:t>
      </w:r>
      <w:proofErr w:type="spellEnd"/>
      <w:r>
        <w:rPr>
          <w:sz w:val="40"/>
          <w:szCs w:val="40"/>
          <w:lang w:val="es-AR"/>
        </w:rPr>
        <w:t>: 3.312</w:t>
      </w:r>
    </w:p>
    <w:p w:rsidR="006C470A" w:rsidRDefault="00AC4C21">
      <w:pPr>
        <w:rPr>
          <w:sz w:val="40"/>
          <w:szCs w:val="40"/>
          <w:lang w:val="es-AR"/>
        </w:rPr>
      </w:pPr>
      <w:r>
        <w:rPr>
          <w:sz w:val="40"/>
          <w:szCs w:val="40"/>
          <w:lang w:val="es-AR"/>
        </w:rPr>
        <w:t>Fiat Palio</w:t>
      </w:r>
      <w:r w:rsidR="00A218EE">
        <w:rPr>
          <w:sz w:val="40"/>
          <w:szCs w:val="40"/>
          <w:lang w:val="es-AR"/>
        </w:rPr>
        <w:t xml:space="preserve">: </w:t>
      </w:r>
      <w:r w:rsidR="00E40558">
        <w:rPr>
          <w:sz w:val="40"/>
          <w:szCs w:val="40"/>
          <w:lang w:val="es-AR"/>
        </w:rPr>
        <w:t>3.129</w:t>
      </w:r>
    </w:p>
    <w:p w:rsidR="006C470A" w:rsidRDefault="00E40558">
      <w:pPr>
        <w:rPr>
          <w:bCs/>
          <w:sz w:val="40"/>
          <w:szCs w:val="40"/>
          <w:u w:val="single"/>
          <w:lang w:val="es-AR"/>
        </w:rPr>
      </w:pPr>
      <w:r>
        <w:rPr>
          <w:sz w:val="40"/>
          <w:szCs w:val="40"/>
          <w:lang w:val="es-AR"/>
        </w:rPr>
        <w:t xml:space="preserve">Ford </w:t>
      </w:r>
      <w:proofErr w:type="spellStart"/>
      <w:r>
        <w:rPr>
          <w:sz w:val="40"/>
          <w:szCs w:val="40"/>
          <w:lang w:val="es-AR"/>
        </w:rPr>
        <w:t>Ka</w:t>
      </w:r>
      <w:proofErr w:type="spellEnd"/>
      <w:r>
        <w:rPr>
          <w:sz w:val="40"/>
          <w:szCs w:val="40"/>
          <w:lang w:val="es-AR"/>
        </w:rPr>
        <w:t>: 3.124</w:t>
      </w:r>
    </w:p>
    <w:p w:rsidR="006C470A" w:rsidRDefault="006C470A">
      <w:pPr>
        <w:rPr>
          <w:bCs/>
          <w:sz w:val="40"/>
          <w:szCs w:val="40"/>
          <w:u w:val="single"/>
          <w:lang w:val="es-AR"/>
        </w:rPr>
      </w:pPr>
    </w:p>
    <w:p w:rsidR="006C470A" w:rsidRDefault="00AC4C21">
      <w:pPr>
        <w:rPr>
          <w:bCs/>
          <w:sz w:val="40"/>
          <w:szCs w:val="40"/>
          <w:u w:val="single"/>
          <w:lang w:val="es-AR"/>
        </w:rPr>
      </w:pPr>
      <w:r>
        <w:rPr>
          <w:bCs/>
          <w:sz w:val="40"/>
          <w:szCs w:val="40"/>
          <w:u w:val="single"/>
          <w:lang w:val="es-AR"/>
        </w:rPr>
        <w:t>PROVINCIAS QUE CR</w:t>
      </w:r>
      <w:r w:rsidR="00EB2F8D">
        <w:rPr>
          <w:bCs/>
          <w:sz w:val="40"/>
          <w:szCs w:val="40"/>
          <w:u w:val="single"/>
          <w:lang w:val="es-AR"/>
        </w:rPr>
        <w:t>ECIERON EN EL PERÍODO ENERO-AGOSTO</w:t>
      </w:r>
    </w:p>
    <w:p w:rsidR="006C470A" w:rsidRDefault="006C470A">
      <w:pPr>
        <w:rPr>
          <w:bCs/>
          <w:sz w:val="40"/>
          <w:szCs w:val="40"/>
          <w:u w:val="single"/>
          <w:lang w:val="es-AR"/>
        </w:rPr>
      </w:pPr>
    </w:p>
    <w:p w:rsidR="006C470A" w:rsidRDefault="00B8266A">
      <w:pPr>
        <w:rPr>
          <w:bCs/>
          <w:sz w:val="40"/>
          <w:szCs w:val="40"/>
          <w:lang w:val="es-AR"/>
        </w:rPr>
      </w:pPr>
      <w:r>
        <w:rPr>
          <w:bCs/>
          <w:sz w:val="40"/>
          <w:szCs w:val="40"/>
          <w:lang w:val="es-AR"/>
        </w:rPr>
        <w:t xml:space="preserve">Formosa: </w:t>
      </w:r>
      <w:r w:rsidR="00EB2F8D">
        <w:rPr>
          <w:bCs/>
          <w:sz w:val="40"/>
          <w:szCs w:val="40"/>
          <w:lang w:val="es-AR"/>
        </w:rPr>
        <w:t>41,68</w:t>
      </w:r>
      <w:r w:rsidR="001F45F5">
        <w:rPr>
          <w:bCs/>
          <w:sz w:val="40"/>
          <w:szCs w:val="40"/>
          <w:lang w:val="es-AR"/>
        </w:rPr>
        <w:t>%</w:t>
      </w:r>
    </w:p>
    <w:p w:rsidR="00B8266A" w:rsidRDefault="00EB2F8D">
      <w:pPr>
        <w:rPr>
          <w:bCs/>
          <w:sz w:val="40"/>
          <w:szCs w:val="40"/>
          <w:lang w:val="es-AR"/>
        </w:rPr>
      </w:pPr>
      <w:r>
        <w:rPr>
          <w:bCs/>
          <w:sz w:val="40"/>
          <w:szCs w:val="40"/>
          <w:lang w:val="es-AR"/>
        </w:rPr>
        <w:t>Neuquén: 36,15</w:t>
      </w:r>
      <w:r w:rsidR="00B8266A">
        <w:rPr>
          <w:bCs/>
          <w:sz w:val="40"/>
          <w:szCs w:val="40"/>
          <w:lang w:val="es-AR"/>
        </w:rPr>
        <w:t>%</w:t>
      </w:r>
    </w:p>
    <w:p w:rsidR="00B8266A" w:rsidRDefault="00EB2F8D">
      <w:pPr>
        <w:rPr>
          <w:bCs/>
          <w:sz w:val="40"/>
          <w:szCs w:val="40"/>
          <w:lang w:val="es-AR"/>
        </w:rPr>
      </w:pPr>
      <w:r>
        <w:rPr>
          <w:bCs/>
          <w:sz w:val="40"/>
          <w:szCs w:val="40"/>
          <w:lang w:val="es-AR"/>
        </w:rPr>
        <w:t>La Rioja: 31,16</w:t>
      </w:r>
      <w:r w:rsidR="00B8266A">
        <w:rPr>
          <w:bCs/>
          <w:sz w:val="40"/>
          <w:szCs w:val="40"/>
          <w:lang w:val="es-AR"/>
        </w:rPr>
        <w:t>%</w:t>
      </w:r>
    </w:p>
    <w:p w:rsidR="00B8266A" w:rsidRDefault="00EB2F8D">
      <w:pPr>
        <w:rPr>
          <w:bCs/>
          <w:sz w:val="40"/>
          <w:szCs w:val="40"/>
          <w:lang w:val="es-AR"/>
        </w:rPr>
      </w:pPr>
      <w:r>
        <w:rPr>
          <w:bCs/>
          <w:sz w:val="40"/>
          <w:szCs w:val="40"/>
          <w:lang w:val="es-AR"/>
        </w:rPr>
        <w:t>Catamarca: 30,36</w:t>
      </w:r>
      <w:r w:rsidR="00B8266A">
        <w:rPr>
          <w:bCs/>
          <w:sz w:val="40"/>
          <w:szCs w:val="40"/>
          <w:lang w:val="es-AR"/>
        </w:rPr>
        <w:t>%</w:t>
      </w:r>
    </w:p>
    <w:p w:rsidR="00B8266A" w:rsidRDefault="00EB2F8D">
      <w:pPr>
        <w:rPr>
          <w:bCs/>
          <w:sz w:val="40"/>
          <w:szCs w:val="40"/>
          <w:lang w:val="es-AR"/>
        </w:rPr>
      </w:pPr>
      <w:r>
        <w:rPr>
          <w:bCs/>
          <w:sz w:val="40"/>
          <w:szCs w:val="40"/>
          <w:lang w:val="es-AR"/>
        </w:rPr>
        <w:t>Jujuy: 30,10</w:t>
      </w:r>
      <w:r w:rsidR="00B8266A">
        <w:rPr>
          <w:bCs/>
          <w:sz w:val="40"/>
          <w:szCs w:val="40"/>
          <w:lang w:val="es-AR"/>
        </w:rPr>
        <w:t>%</w:t>
      </w:r>
    </w:p>
    <w:p w:rsidR="00B151A8" w:rsidRDefault="00EB2F8D">
      <w:pPr>
        <w:spacing w:line="360" w:lineRule="auto"/>
        <w:rPr>
          <w:bCs/>
          <w:sz w:val="40"/>
          <w:szCs w:val="40"/>
          <w:lang w:val="es-AR"/>
        </w:rPr>
      </w:pPr>
      <w:r>
        <w:rPr>
          <w:bCs/>
          <w:sz w:val="40"/>
          <w:szCs w:val="40"/>
          <w:lang w:val="es-AR"/>
        </w:rPr>
        <w:t>Salta: 27,96%</w:t>
      </w:r>
      <w:r w:rsidR="00B151A8">
        <w:rPr>
          <w:bCs/>
          <w:sz w:val="40"/>
          <w:szCs w:val="40"/>
          <w:lang w:val="es-AR"/>
        </w:rPr>
        <w:t xml:space="preserve"> </w:t>
      </w:r>
    </w:p>
    <w:p w:rsidR="00EB2F8D" w:rsidRDefault="00EB2F8D">
      <w:pPr>
        <w:spacing w:line="360" w:lineRule="auto"/>
        <w:rPr>
          <w:bCs/>
          <w:sz w:val="40"/>
          <w:szCs w:val="40"/>
          <w:lang w:val="es-AR"/>
        </w:rPr>
      </w:pPr>
      <w:r>
        <w:rPr>
          <w:bCs/>
          <w:sz w:val="40"/>
          <w:szCs w:val="40"/>
          <w:lang w:val="es-AR"/>
        </w:rPr>
        <w:t>Santiago del Estero: 27,72%</w:t>
      </w:r>
    </w:p>
    <w:p w:rsidR="00EB2F8D" w:rsidRDefault="00EB2F8D">
      <w:pPr>
        <w:spacing w:line="360" w:lineRule="auto"/>
        <w:rPr>
          <w:bCs/>
          <w:sz w:val="40"/>
          <w:szCs w:val="40"/>
          <w:lang w:val="es-AR"/>
        </w:rPr>
      </w:pPr>
      <w:r>
        <w:rPr>
          <w:bCs/>
          <w:sz w:val="40"/>
          <w:szCs w:val="40"/>
          <w:lang w:val="es-AR"/>
        </w:rPr>
        <w:t>Santa Cruz: 27,43%</w:t>
      </w:r>
    </w:p>
    <w:p w:rsidR="00EB2F8D" w:rsidRDefault="00EB2F8D">
      <w:pPr>
        <w:spacing w:line="360" w:lineRule="auto"/>
        <w:rPr>
          <w:bCs/>
          <w:sz w:val="40"/>
          <w:szCs w:val="40"/>
          <w:lang w:val="es-AR"/>
        </w:rPr>
      </w:pPr>
      <w:r>
        <w:rPr>
          <w:bCs/>
          <w:sz w:val="40"/>
          <w:szCs w:val="40"/>
          <w:lang w:val="es-AR"/>
        </w:rPr>
        <w:t>Chaco: 27,14%</w:t>
      </w:r>
    </w:p>
    <w:p w:rsidR="00EB2F8D" w:rsidRDefault="00EB2F8D">
      <w:pPr>
        <w:spacing w:line="360" w:lineRule="auto"/>
        <w:rPr>
          <w:bCs/>
          <w:sz w:val="40"/>
          <w:szCs w:val="40"/>
          <w:lang w:val="es-AR"/>
        </w:rPr>
      </w:pPr>
      <w:r>
        <w:rPr>
          <w:bCs/>
          <w:sz w:val="40"/>
          <w:szCs w:val="40"/>
          <w:lang w:val="es-AR"/>
        </w:rPr>
        <w:t>Chubut: 25,15%</w:t>
      </w:r>
    </w:p>
    <w:p w:rsidR="00E40558" w:rsidRDefault="00E40558">
      <w:pPr>
        <w:spacing w:line="360" w:lineRule="auto"/>
        <w:rPr>
          <w:bCs/>
          <w:sz w:val="40"/>
          <w:szCs w:val="40"/>
          <w:lang w:val="es-AR"/>
        </w:rPr>
      </w:pPr>
    </w:p>
    <w:p w:rsidR="00EB2F8D" w:rsidRDefault="00EB2F8D">
      <w:pPr>
        <w:spacing w:line="360" w:lineRule="auto"/>
        <w:rPr>
          <w:bCs/>
          <w:sz w:val="40"/>
          <w:szCs w:val="40"/>
          <w:lang w:val="es-AR"/>
        </w:rPr>
      </w:pPr>
      <w:r>
        <w:rPr>
          <w:bCs/>
          <w:sz w:val="40"/>
          <w:szCs w:val="40"/>
          <w:lang w:val="es-AR"/>
        </w:rPr>
        <w:lastRenderedPageBreak/>
        <w:t>Río Negro: 24,18%</w:t>
      </w:r>
    </w:p>
    <w:p w:rsidR="00EB2F8D" w:rsidRDefault="00EB2F8D">
      <w:pPr>
        <w:spacing w:line="360" w:lineRule="auto"/>
        <w:rPr>
          <w:bCs/>
          <w:sz w:val="40"/>
          <w:szCs w:val="40"/>
          <w:lang w:val="es-AR"/>
        </w:rPr>
      </w:pPr>
      <w:r>
        <w:rPr>
          <w:bCs/>
          <w:sz w:val="40"/>
          <w:szCs w:val="40"/>
          <w:lang w:val="es-AR"/>
        </w:rPr>
        <w:t>Corrientes: 23,76%</w:t>
      </w:r>
    </w:p>
    <w:p w:rsidR="00EB2F8D" w:rsidRDefault="00EB2F8D">
      <w:pPr>
        <w:spacing w:line="360" w:lineRule="auto"/>
        <w:rPr>
          <w:bCs/>
          <w:sz w:val="40"/>
          <w:szCs w:val="40"/>
          <w:lang w:val="es-AR"/>
        </w:rPr>
      </w:pPr>
      <w:r>
        <w:rPr>
          <w:bCs/>
          <w:sz w:val="40"/>
          <w:szCs w:val="40"/>
          <w:lang w:val="es-AR"/>
        </w:rPr>
        <w:t>Tucumán: 21,36%</w:t>
      </w:r>
    </w:p>
    <w:p w:rsidR="00EB2F8D" w:rsidRDefault="00EB2F8D">
      <w:pPr>
        <w:spacing w:line="360" w:lineRule="auto"/>
        <w:rPr>
          <w:bCs/>
          <w:sz w:val="40"/>
          <w:szCs w:val="40"/>
          <w:lang w:val="es-AR"/>
        </w:rPr>
      </w:pPr>
      <w:r>
        <w:rPr>
          <w:bCs/>
          <w:sz w:val="40"/>
          <w:szCs w:val="40"/>
          <w:lang w:val="es-AR"/>
        </w:rPr>
        <w:t>Misiones: 18,32%</w:t>
      </w:r>
    </w:p>
    <w:p w:rsidR="00EB2F8D" w:rsidRDefault="00EB2F8D">
      <w:pPr>
        <w:spacing w:line="360" w:lineRule="auto"/>
        <w:rPr>
          <w:bCs/>
          <w:sz w:val="40"/>
          <w:szCs w:val="40"/>
          <w:lang w:val="es-AR"/>
        </w:rPr>
      </w:pPr>
      <w:r>
        <w:rPr>
          <w:bCs/>
          <w:sz w:val="40"/>
          <w:szCs w:val="40"/>
          <w:lang w:val="es-AR"/>
        </w:rPr>
        <w:t>San Juan: 16,16%</w:t>
      </w:r>
    </w:p>
    <w:p w:rsidR="00EB2F8D" w:rsidRDefault="00EB2F8D">
      <w:pPr>
        <w:spacing w:line="360" w:lineRule="auto"/>
        <w:rPr>
          <w:bCs/>
          <w:sz w:val="40"/>
          <w:szCs w:val="40"/>
          <w:lang w:val="es-AR"/>
        </w:rPr>
      </w:pPr>
      <w:r>
        <w:rPr>
          <w:bCs/>
          <w:sz w:val="40"/>
          <w:szCs w:val="40"/>
          <w:lang w:val="es-AR"/>
        </w:rPr>
        <w:t>La Pampa: 14,85%</w:t>
      </w:r>
    </w:p>
    <w:p w:rsidR="00EB2F8D" w:rsidRDefault="00EB2F8D">
      <w:pPr>
        <w:spacing w:line="360" w:lineRule="auto"/>
        <w:rPr>
          <w:bCs/>
          <w:sz w:val="40"/>
          <w:szCs w:val="40"/>
          <w:lang w:val="es-AR"/>
        </w:rPr>
      </w:pPr>
      <w:r>
        <w:rPr>
          <w:bCs/>
          <w:sz w:val="40"/>
          <w:szCs w:val="40"/>
          <w:lang w:val="es-AR"/>
        </w:rPr>
        <w:t>Córdoba: 14,65%</w:t>
      </w:r>
    </w:p>
    <w:p w:rsidR="00EB2F8D" w:rsidRDefault="00EB2F8D">
      <w:pPr>
        <w:spacing w:line="360" w:lineRule="auto"/>
        <w:rPr>
          <w:bCs/>
          <w:sz w:val="40"/>
          <w:szCs w:val="40"/>
          <w:lang w:val="es-AR"/>
        </w:rPr>
      </w:pPr>
      <w:r>
        <w:rPr>
          <w:bCs/>
          <w:sz w:val="40"/>
          <w:szCs w:val="40"/>
          <w:lang w:val="es-AR"/>
        </w:rPr>
        <w:t>San Luis: 14,06%</w:t>
      </w:r>
    </w:p>
    <w:p w:rsidR="00EB2F8D" w:rsidRDefault="00EB2F8D">
      <w:pPr>
        <w:spacing w:line="360" w:lineRule="auto"/>
        <w:rPr>
          <w:bCs/>
          <w:sz w:val="40"/>
          <w:szCs w:val="40"/>
          <w:lang w:val="es-AR"/>
        </w:rPr>
      </w:pPr>
      <w:r>
        <w:rPr>
          <w:bCs/>
          <w:sz w:val="40"/>
          <w:szCs w:val="40"/>
          <w:lang w:val="es-AR"/>
        </w:rPr>
        <w:t>Tierra del Fuego: 13,70%</w:t>
      </w:r>
    </w:p>
    <w:p w:rsidR="00CD2F9D" w:rsidRDefault="00CD2F9D" w:rsidP="003A1963">
      <w:pPr>
        <w:spacing w:line="360" w:lineRule="auto"/>
        <w:rPr>
          <w:bCs/>
          <w:sz w:val="40"/>
          <w:szCs w:val="40"/>
          <w:lang w:val="es-AR"/>
        </w:rPr>
      </w:pPr>
      <w:proofErr w:type="spellStart"/>
      <w:r>
        <w:rPr>
          <w:bCs/>
          <w:sz w:val="40"/>
          <w:szCs w:val="40"/>
          <w:lang w:val="es-AR"/>
        </w:rPr>
        <w:t>Pcia</w:t>
      </w:r>
      <w:proofErr w:type="spellEnd"/>
      <w:r>
        <w:rPr>
          <w:bCs/>
          <w:sz w:val="40"/>
          <w:szCs w:val="40"/>
          <w:lang w:val="es-AR"/>
        </w:rPr>
        <w:t>. Buenos Aires: 12,86%</w:t>
      </w:r>
    </w:p>
    <w:p w:rsidR="003A1963" w:rsidRDefault="003A1963" w:rsidP="003A1963">
      <w:pPr>
        <w:spacing w:line="360" w:lineRule="auto"/>
        <w:rPr>
          <w:bCs/>
          <w:sz w:val="40"/>
          <w:szCs w:val="40"/>
          <w:lang w:val="es-AR"/>
        </w:rPr>
      </w:pPr>
      <w:r>
        <w:rPr>
          <w:bCs/>
          <w:sz w:val="40"/>
          <w:szCs w:val="40"/>
          <w:lang w:val="es-AR"/>
        </w:rPr>
        <w:t>Mendoza: 12,86%</w:t>
      </w:r>
    </w:p>
    <w:p w:rsidR="003A1963" w:rsidRDefault="003A1963" w:rsidP="003A1963">
      <w:pPr>
        <w:spacing w:line="360" w:lineRule="auto"/>
        <w:rPr>
          <w:bCs/>
          <w:sz w:val="40"/>
          <w:szCs w:val="40"/>
          <w:lang w:val="es-AR"/>
        </w:rPr>
      </w:pPr>
      <w:r>
        <w:rPr>
          <w:bCs/>
          <w:sz w:val="40"/>
          <w:szCs w:val="40"/>
          <w:lang w:val="es-AR"/>
        </w:rPr>
        <w:t>Entre Ríos: 12,83%</w:t>
      </w:r>
    </w:p>
    <w:p w:rsidR="003A1963" w:rsidRDefault="003A1963" w:rsidP="003A1963">
      <w:pPr>
        <w:spacing w:line="360" w:lineRule="auto"/>
        <w:rPr>
          <w:bCs/>
          <w:sz w:val="40"/>
          <w:szCs w:val="40"/>
          <w:lang w:val="es-AR"/>
        </w:rPr>
      </w:pPr>
      <w:r>
        <w:rPr>
          <w:bCs/>
          <w:sz w:val="40"/>
          <w:szCs w:val="40"/>
          <w:lang w:val="es-AR"/>
        </w:rPr>
        <w:t>Santa Fe: 12,67%</w:t>
      </w:r>
    </w:p>
    <w:p w:rsidR="003A1963" w:rsidRDefault="003A1963" w:rsidP="003A1963">
      <w:pPr>
        <w:spacing w:line="360" w:lineRule="auto"/>
        <w:rPr>
          <w:bCs/>
          <w:sz w:val="40"/>
          <w:szCs w:val="40"/>
          <w:lang w:val="es-AR"/>
        </w:rPr>
      </w:pPr>
      <w:r>
        <w:rPr>
          <w:bCs/>
          <w:sz w:val="40"/>
          <w:szCs w:val="40"/>
          <w:lang w:val="es-AR"/>
        </w:rPr>
        <w:t>CABA: 8,50%</w:t>
      </w:r>
    </w:p>
    <w:p w:rsidR="003A1963" w:rsidRDefault="003A1963" w:rsidP="003A1963">
      <w:pPr>
        <w:spacing w:line="360" w:lineRule="auto"/>
        <w:rPr>
          <w:bCs/>
          <w:sz w:val="40"/>
          <w:szCs w:val="40"/>
          <w:lang w:val="es-AR"/>
        </w:rPr>
      </w:pPr>
    </w:p>
    <w:p w:rsidR="003A1963" w:rsidRDefault="00B151A8" w:rsidP="003A1963">
      <w:pPr>
        <w:spacing w:line="360" w:lineRule="auto"/>
        <w:rPr>
          <w:bCs/>
          <w:sz w:val="40"/>
          <w:szCs w:val="40"/>
          <w:lang w:val="es-AR"/>
        </w:rPr>
      </w:pPr>
      <w:r>
        <w:rPr>
          <w:bCs/>
          <w:sz w:val="40"/>
          <w:szCs w:val="40"/>
          <w:lang w:val="es-AR"/>
        </w:rPr>
        <w:t>Buenos Aires, septiembre 2025</w:t>
      </w:r>
    </w:p>
    <w:p w:rsidR="00EB2F8D" w:rsidRDefault="00EB2F8D">
      <w:pPr>
        <w:spacing w:line="360" w:lineRule="auto"/>
        <w:rPr>
          <w:bCs/>
          <w:sz w:val="40"/>
          <w:szCs w:val="40"/>
          <w:lang w:val="es-AR"/>
        </w:rPr>
      </w:pPr>
    </w:p>
    <w:p w:rsidR="006C470A" w:rsidRDefault="006C470A">
      <w:pPr>
        <w:rPr>
          <w:b/>
          <w:bCs/>
          <w:sz w:val="40"/>
          <w:szCs w:val="40"/>
        </w:rPr>
      </w:pPr>
    </w:p>
    <w:sectPr w:rsidR="006C470A">
      <w:headerReference w:type="default" r:id="rId7"/>
      <w:footerReference w:type="default" r:id="rId8"/>
      <w:pgSz w:w="12240" w:h="15840"/>
      <w:pgMar w:top="777" w:right="1418" w:bottom="1559" w:left="1418" w:header="720" w:footer="129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CA2" w:rsidRDefault="008F2CA2">
      <w:r>
        <w:separator/>
      </w:r>
    </w:p>
  </w:endnote>
  <w:endnote w:type="continuationSeparator" w:id="0">
    <w:p w:rsidR="008F2CA2" w:rsidRDefault="008F2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70A" w:rsidRDefault="00AC4C21">
    <w:pPr>
      <w:spacing w:before="120"/>
      <w:jc w:val="center"/>
      <w:rPr>
        <w:sz w:val="20"/>
      </w:rPr>
    </w:pPr>
    <w:r>
      <w:rPr>
        <w:sz w:val="20"/>
      </w:rPr>
      <w:t>SOLER 3909 - (1425)  BUENOS AIRES   TEL. 4824-7272/9505/9498/9489   FAX. 4822-7453  4823-1837</w:t>
    </w:r>
  </w:p>
  <w:p w:rsidR="006C470A" w:rsidRDefault="00AC4C21">
    <w:pPr>
      <w:pStyle w:val="Piedepgina1"/>
    </w:pPr>
    <w:r>
      <w:tab/>
      <w:t>http://www.cca.org.ar---- e-mail: cca@cca.org.ar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CA2" w:rsidRDefault="008F2CA2">
      <w:r>
        <w:separator/>
      </w:r>
    </w:p>
  </w:footnote>
  <w:footnote w:type="continuationSeparator" w:id="0">
    <w:p w:rsidR="008F2CA2" w:rsidRDefault="008F2C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70A" w:rsidRDefault="00AC4C21">
    <w:pPr>
      <w:pStyle w:val="Epgrafe"/>
      <w:rPr>
        <w:lang w:val="es-AR" w:eastAsia="es-AR"/>
      </w:rPr>
    </w:pPr>
    <w:r>
      <w:rPr>
        <w:noProof/>
        <w:lang w:val="es-AR" w:eastAsia="es-AR"/>
      </w:rPr>
      <w:drawing>
        <wp:anchor distT="0" distB="0" distL="114935" distR="114935" simplePos="0" relativeHeight="7" behindDoc="1" locked="0" layoutInCell="0" allowOverlap="1">
          <wp:simplePos x="0" y="0"/>
          <wp:positionH relativeFrom="column">
            <wp:posOffset>2303780</wp:posOffset>
          </wp:positionH>
          <wp:positionV relativeFrom="paragraph">
            <wp:posOffset>7620</wp:posOffset>
          </wp:positionV>
          <wp:extent cx="1120140" cy="1150620"/>
          <wp:effectExtent l="0" t="0" r="0" b="0"/>
          <wp:wrapTopAndBottom/>
          <wp:docPr id="1"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pic:cNvPicPr>
                    <a:picLocks noChangeAspect="1" noChangeArrowheads="1"/>
                  </pic:cNvPicPr>
                </pic:nvPicPr>
                <pic:blipFill>
                  <a:blip r:embed="rId1"/>
                  <a:srcRect l="-77" t="-75" r="-77" b="-75"/>
                  <a:stretch>
                    <a:fillRect/>
                  </a:stretch>
                </pic:blipFill>
                <pic:spPr bwMode="auto">
                  <a:xfrm>
                    <a:off x="0" y="0"/>
                    <a:ext cx="1120140" cy="1150620"/>
                  </a:xfrm>
                  <a:prstGeom prst="rect">
                    <a:avLst/>
                  </a:prstGeom>
                </pic:spPr>
              </pic:pic>
            </a:graphicData>
          </a:graphic>
        </wp:anchor>
      </w:drawing>
    </w:r>
  </w:p>
  <w:p w:rsidR="006C470A" w:rsidRDefault="006C470A">
    <w:pPr>
      <w:pStyle w:val="Epgrafe"/>
    </w:pPr>
  </w:p>
  <w:p w:rsidR="006C470A" w:rsidRDefault="006C470A">
    <w:pPr>
      <w:pStyle w:val="Epgrafe"/>
    </w:pPr>
  </w:p>
  <w:p w:rsidR="006C470A" w:rsidRDefault="006C470A">
    <w:pPr>
      <w:pStyle w:val="Epgrafe"/>
    </w:pPr>
  </w:p>
  <w:p w:rsidR="006C470A" w:rsidRDefault="006C470A">
    <w:pPr>
      <w:pStyle w:val="Epgrafe"/>
    </w:pPr>
  </w:p>
  <w:p w:rsidR="006C470A" w:rsidRDefault="006C470A">
    <w:pPr>
      <w:pStyle w:val="Epgrafe"/>
    </w:pPr>
  </w:p>
  <w:p w:rsidR="006C470A" w:rsidRDefault="006C470A">
    <w:pPr>
      <w:pStyle w:val="Epgrafe"/>
    </w:pPr>
  </w:p>
  <w:p w:rsidR="006C470A" w:rsidRDefault="00AC4C21">
    <w:pPr>
      <w:pStyle w:val="Epgrafe"/>
    </w:pPr>
    <w:r>
      <w:t>CAMARA DEL COMERCIO AUTOMOTOR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70A"/>
    <w:rsid w:val="000203B0"/>
    <w:rsid w:val="00031EB8"/>
    <w:rsid w:val="00042A53"/>
    <w:rsid w:val="00050DC4"/>
    <w:rsid w:val="00064FDA"/>
    <w:rsid w:val="000C0295"/>
    <w:rsid w:val="000C640C"/>
    <w:rsid w:val="000D071F"/>
    <w:rsid w:val="00130F91"/>
    <w:rsid w:val="001F45F5"/>
    <w:rsid w:val="00284B11"/>
    <w:rsid w:val="002C19BF"/>
    <w:rsid w:val="003A1963"/>
    <w:rsid w:val="003D01EE"/>
    <w:rsid w:val="00415835"/>
    <w:rsid w:val="00416426"/>
    <w:rsid w:val="00441543"/>
    <w:rsid w:val="00491457"/>
    <w:rsid w:val="00516963"/>
    <w:rsid w:val="0053085E"/>
    <w:rsid w:val="005B1B26"/>
    <w:rsid w:val="005D6B78"/>
    <w:rsid w:val="005E321F"/>
    <w:rsid w:val="0066554E"/>
    <w:rsid w:val="006C470A"/>
    <w:rsid w:val="006F7E9C"/>
    <w:rsid w:val="00763737"/>
    <w:rsid w:val="00790095"/>
    <w:rsid w:val="007B00AD"/>
    <w:rsid w:val="00803E8E"/>
    <w:rsid w:val="008F2CA2"/>
    <w:rsid w:val="0091583C"/>
    <w:rsid w:val="0093736D"/>
    <w:rsid w:val="009A7F39"/>
    <w:rsid w:val="00A218EE"/>
    <w:rsid w:val="00AA7C48"/>
    <w:rsid w:val="00AC4C21"/>
    <w:rsid w:val="00AD6961"/>
    <w:rsid w:val="00B1459B"/>
    <w:rsid w:val="00B151A8"/>
    <w:rsid w:val="00B8266A"/>
    <w:rsid w:val="00BD24FF"/>
    <w:rsid w:val="00CD1086"/>
    <w:rsid w:val="00CD2F9D"/>
    <w:rsid w:val="00D36AE3"/>
    <w:rsid w:val="00DA5E15"/>
    <w:rsid w:val="00DC1C67"/>
    <w:rsid w:val="00E40558"/>
    <w:rsid w:val="00EB2F8D"/>
    <w:rsid w:val="00EE385D"/>
    <w:rsid w:val="00EE3ADB"/>
    <w:rsid w:val="00EF4371"/>
    <w:rsid w:val="00F163BC"/>
  </w:rsids>
  <m:mathPr>
    <m:mathFont m:val="Cambria Math"/>
    <m:brkBin m:val="before"/>
    <m:brkBinSub m:val="--"/>
    <m:smallFrac m:val="0"/>
    <m:dispDef/>
    <m:lMargin m:val="0"/>
    <m:rMargin m:val="0"/>
    <m:defJc m:val="centerGroup"/>
    <m:wrapIndent m:val="1440"/>
    <m:intLim m:val="subSup"/>
    <m:naryLim m:val="undOvr"/>
  </m:mathPr>
  <w:themeFontLang w:val="es-A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sz w:val="24"/>
        <w:szCs w:val="24"/>
        <w:lang w:val="es-A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24C"/>
    <w:rPr>
      <w:rFonts w:ascii="Times New Roman" w:eastAsia="Times New Roman" w:hAnsi="Times New Roman" w:cs="Times New Roman"/>
      <w:szCs w:val="20"/>
      <w:lang w:val="es-ES_tradnl" w:bidi="ar-SA"/>
    </w:rPr>
  </w:style>
  <w:style w:type="paragraph" w:styleId="Ttulo2">
    <w:name w:val="heading 2"/>
    <w:basedOn w:val="Normal"/>
    <w:next w:val="Normal"/>
    <w:link w:val="Ttulo2Car"/>
    <w:uiPriority w:val="9"/>
    <w:unhideWhenUsed/>
    <w:qFormat/>
    <w:rsid w:val="0021212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sid w:val="006E524C"/>
  </w:style>
  <w:style w:type="character" w:customStyle="1" w:styleId="WW8Num2z0">
    <w:name w:val="WW8Num2z0"/>
    <w:qFormat/>
    <w:rsid w:val="006E524C"/>
  </w:style>
  <w:style w:type="character" w:customStyle="1" w:styleId="WW8Num3z0">
    <w:name w:val="WW8Num3z0"/>
    <w:qFormat/>
    <w:rsid w:val="006E524C"/>
    <w:rPr>
      <w:b/>
    </w:rPr>
  </w:style>
  <w:style w:type="character" w:customStyle="1" w:styleId="WW8Num4z0">
    <w:name w:val="WW8Num4z0"/>
    <w:qFormat/>
    <w:rsid w:val="006E524C"/>
    <w:rPr>
      <w:b/>
      <w:i w:val="0"/>
      <w:u w:val="none"/>
    </w:rPr>
  </w:style>
  <w:style w:type="character" w:customStyle="1" w:styleId="WW8Num5z0">
    <w:name w:val="WW8Num5z0"/>
    <w:qFormat/>
    <w:rsid w:val="006E524C"/>
  </w:style>
  <w:style w:type="character" w:customStyle="1" w:styleId="WW8Num6z0">
    <w:name w:val="WW8Num6z0"/>
    <w:qFormat/>
    <w:rsid w:val="006E524C"/>
    <w:rPr>
      <w:rFonts w:ascii="Symbol" w:hAnsi="Symbol" w:cs="Symbol"/>
    </w:rPr>
  </w:style>
  <w:style w:type="character" w:customStyle="1" w:styleId="WW8Num7z0">
    <w:name w:val="WW8Num7z0"/>
    <w:qFormat/>
    <w:rsid w:val="006E524C"/>
  </w:style>
  <w:style w:type="character" w:customStyle="1" w:styleId="WW8Num8z0">
    <w:name w:val="WW8Num8z0"/>
    <w:qFormat/>
    <w:rsid w:val="006E524C"/>
  </w:style>
  <w:style w:type="character" w:customStyle="1" w:styleId="WW8NumSt6z0">
    <w:name w:val="WW8NumSt6z0"/>
    <w:qFormat/>
    <w:rsid w:val="006E524C"/>
    <w:rPr>
      <w:rFonts w:ascii="Symbol" w:hAnsi="Symbol" w:cs="Symbol"/>
    </w:rPr>
  </w:style>
  <w:style w:type="character" w:customStyle="1" w:styleId="EnlacedeInternet">
    <w:name w:val="Enlace de Internet"/>
    <w:rsid w:val="006E524C"/>
    <w:rPr>
      <w:color w:val="0000FF"/>
      <w:u w:val="single"/>
    </w:rPr>
  </w:style>
  <w:style w:type="character" w:customStyle="1" w:styleId="Destacado">
    <w:name w:val="Destacado"/>
    <w:qFormat/>
    <w:rsid w:val="006E524C"/>
    <w:rPr>
      <w:i/>
    </w:rPr>
  </w:style>
  <w:style w:type="character" w:customStyle="1" w:styleId="Muydestacado">
    <w:name w:val="Muy destacado"/>
    <w:qFormat/>
    <w:rsid w:val="006E524C"/>
    <w:rPr>
      <w:b/>
    </w:rPr>
  </w:style>
  <w:style w:type="character" w:customStyle="1" w:styleId="Ttulo2Car">
    <w:name w:val="Título 2 Car"/>
    <w:basedOn w:val="Fuentedeprrafopredeter"/>
    <w:link w:val="Ttulo2"/>
    <w:uiPriority w:val="9"/>
    <w:qFormat/>
    <w:rsid w:val="00212120"/>
    <w:rPr>
      <w:rFonts w:asciiTheme="majorHAnsi" w:eastAsiaTheme="majorEastAsia" w:hAnsiTheme="majorHAnsi" w:cstheme="majorBidi"/>
      <w:b/>
      <w:bCs/>
      <w:color w:val="4F81BD" w:themeColor="accent1"/>
      <w:sz w:val="26"/>
      <w:szCs w:val="26"/>
      <w:lang w:val="es-ES_tradnl" w:bidi="ar-SA"/>
    </w:rPr>
  </w:style>
  <w:style w:type="character" w:customStyle="1" w:styleId="TextodegloboCar">
    <w:name w:val="Texto de globo Car"/>
    <w:basedOn w:val="Fuentedeprrafopredeter"/>
    <w:link w:val="Textodeglobo"/>
    <w:uiPriority w:val="99"/>
    <w:semiHidden/>
    <w:qFormat/>
    <w:rsid w:val="005707F8"/>
    <w:rPr>
      <w:rFonts w:ascii="Tahoma" w:eastAsia="Times New Roman" w:hAnsi="Tahoma" w:cs="Tahoma"/>
      <w:sz w:val="16"/>
      <w:szCs w:val="16"/>
      <w:lang w:val="es-ES_tradnl" w:bidi="ar-SA"/>
    </w:rPr>
  </w:style>
  <w:style w:type="paragraph" w:styleId="Ttulo">
    <w:name w:val="Title"/>
    <w:basedOn w:val="Normal"/>
    <w:next w:val="Textoindependiente"/>
    <w:qFormat/>
    <w:rsid w:val="006E524C"/>
    <w:pPr>
      <w:keepNext/>
      <w:spacing w:before="240" w:after="120"/>
    </w:pPr>
    <w:rPr>
      <w:rFonts w:ascii="Liberation Sans" w:eastAsia="Microsoft YaHei" w:hAnsi="Liberation Sans" w:cs="Arial"/>
      <w:sz w:val="28"/>
      <w:szCs w:val="28"/>
    </w:rPr>
  </w:style>
  <w:style w:type="paragraph" w:styleId="Textoindependiente">
    <w:name w:val="Body Text"/>
    <w:basedOn w:val="Normal"/>
    <w:rsid w:val="006E524C"/>
    <w:pPr>
      <w:jc w:val="both"/>
    </w:pPr>
  </w:style>
  <w:style w:type="paragraph" w:styleId="Lista">
    <w:name w:val="List"/>
    <w:basedOn w:val="Textoindependiente"/>
    <w:rsid w:val="006E524C"/>
    <w:rPr>
      <w:rFonts w:cs="Arial"/>
    </w:rPr>
  </w:style>
  <w:style w:type="paragraph" w:styleId="Epgrafe">
    <w:name w:val="caption"/>
    <w:basedOn w:val="Normal"/>
    <w:next w:val="Normal"/>
    <w:qFormat/>
    <w:rsid w:val="006E524C"/>
    <w:pPr>
      <w:jc w:val="center"/>
    </w:pPr>
    <w:rPr>
      <w:b/>
      <w:spacing w:val="40"/>
    </w:rPr>
  </w:style>
  <w:style w:type="paragraph" w:customStyle="1" w:styleId="ndice">
    <w:name w:val="Índice"/>
    <w:basedOn w:val="Normal"/>
    <w:qFormat/>
    <w:rsid w:val="006E524C"/>
    <w:pPr>
      <w:suppressLineNumbers/>
    </w:pPr>
    <w:rPr>
      <w:rFonts w:cs="Arial"/>
    </w:rPr>
  </w:style>
  <w:style w:type="paragraph" w:customStyle="1" w:styleId="Ttulo11">
    <w:name w:val="Título 11"/>
    <w:basedOn w:val="Normal"/>
    <w:next w:val="Normal"/>
    <w:qFormat/>
    <w:rsid w:val="006E524C"/>
    <w:pPr>
      <w:keepNext/>
      <w:outlineLvl w:val="0"/>
    </w:pPr>
    <w:rPr>
      <w:b/>
      <w:u w:val="single"/>
    </w:rPr>
  </w:style>
  <w:style w:type="paragraph" w:customStyle="1" w:styleId="Ttulo21">
    <w:name w:val="Título 21"/>
    <w:basedOn w:val="Normal"/>
    <w:next w:val="Normal"/>
    <w:qFormat/>
    <w:rsid w:val="006E524C"/>
    <w:pPr>
      <w:keepNext/>
      <w:outlineLvl w:val="1"/>
    </w:pPr>
  </w:style>
  <w:style w:type="paragraph" w:customStyle="1" w:styleId="Ttulo31">
    <w:name w:val="Título 31"/>
    <w:basedOn w:val="Normal"/>
    <w:next w:val="Normal"/>
    <w:qFormat/>
    <w:rsid w:val="006E524C"/>
    <w:pPr>
      <w:keepNext/>
      <w:jc w:val="right"/>
      <w:outlineLvl w:val="2"/>
    </w:pPr>
    <w:rPr>
      <w:sz w:val="28"/>
      <w:lang w:val="es-AR"/>
    </w:rPr>
  </w:style>
  <w:style w:type="paragraph" w:customStyle="1" w:styleId="Ttulo41">
    <w:name w:val="Título 41"/>
    <w:basedOn w:val="Normal"/>
    <w:next w:val="Normal"/>
    <w:qFormat/>
    <w:rsid w:val="006E524C"/>
    <w:pPr>
      <w:keepNext/>
      <w:outlineLvl w:val="3"/>
    </w:pPr>
    <w:rPr>
      <w:sz w:val="28"/>
    </w:rPr>
  </w:style>
  <w:style w:type="paragraph" w:customStyle="1" w:styleId="Ttulo51">
    <w:name w:val="Título 51"/>
    <w:basedOn w:val="Normal"/>
    <w:next w:val="Normal"/>
    <w:qFormat/>
    <w:rsid w:val="006E524C"/>
    <w:pPr>
      <w:keepNext/>
      <w:outlineLvl w:val="4"/>
    </w:pPr>
    <w:rPr>
      <w:b/>
      <w:sz w:val="28"/>
      <w:lang w:val="es-MX"/>
    </w:rPr>
  </w:style>
  <w:style w:type="paragraph" w:customStyle="1" w:styleId="Ttulo61">
    <w:name w:val="Título 61"/>
    <w:basedOn w:val="Normal"/>
    <w:next w:val="Normal"/>
    <w:qFormat/>
    <w:rsid w:val="006E524C"/>
    <w:pPr>
      <w:keepNext/>
      <w:outlineLvl w:val="5"/>
    </w:pPr>
    <w:rPr>
      <w:sz w:val="32"/>
      <w:lang w:val="es-MX"/>
    </w:rPr>
  </w:style>
  <w:style w:type="paragraph" w:customStyle="1" w:styleId="Ttulo71">
    <w:name w:val="Título 71"/>
    <w:basedOn w:val="Normal"/>
    <w:next w:val="Normal"/>
    <w:qFormat/>
    <w:rsid w:val="006E524C"/>
    <w:pPr>
      <w:keepNext/>
      <w:outlineLvl w:val="6"/>
    </w:pPr>
    <w:rPr>
      <w:sz w:val="28"/>
      <w:u w:val="single"/>
      <w:lang w:val="es-MX"/>
    </w:rPr>
  </w:style>
  <w:style w:type="paragraph" w:customStyle="1" w:styleId="Ttulo81">
    <w:name w:val="Título 81"/>
    <w:basedOn w:val="Normal"/>
    <w:next w:val="Normal"/>
    <w:qFormat/>
    <w:rsid w:val="006E524C"/>
    <w:pPr>
      <w:keepNext/>
      <w:outlineLvl w:val="7"/>
    </w:pPr>
    <w:rPr>
      <w:b/>
      <w:lang w:val="es-MX"/>
    </w:rPr>
  </w:style>
  <w:style w:type="paragraph" w:customStyle="1" w:styleId="Ttulo91">
    <w:name w:val="Título 91"/>
    <w:basedOn w:val="Normal"/>
    <w:next w:val="Normal"/>
    <w:qFormat/>
    <w:rsid w:val="006E524C"/>
    <w:pPr>
      <w:keepNext/>
      <w:outlineLvl w:val="8"/>
    </w:pPr>
    <w:rPr>
      <w:i/>
      <w:sz w:val="28"/>
      <w:lang w:val="es-MX"/>
    </w:rPr>
  </w:style>
  <w:style w:type="paragraph" w:customStyle="1" w:styleId="Epgrafe1">
    <w:name w:val="Epígrafe1"/>
    <w:basedOn w:val="Normal"/>
    <w:qFormat/>
    <w:rsid w:val="006E524C"/>
    <w:pPr>
      <w:suppressLineNumbers/>
      <w:spacing w:before="120" w:after="120"/>
    </w:pPr>
    <w:rPr>
      <w:rFonts w:cs="Arial"/>
      <w:i/>
      <w:iCs/>
      <w:szCs w:val="24"/>
    </w:rPr>
  </w:style>
  <w:style w:type="paragraph" w:customStyle="1" w:styleId="Cabeceraypie">
    <w:name w:val="Cabecera y pie"/>
    <w:basedOn w:val="Normal"/>
    <w:qFormat/>
    <w:rsid w:val="006E524C"/>
    <w:pPr>
      <w:suppressLineNumbers/>
      <w:tabs>
        <w:tab w:val="center" w:pos="4819"/>
        <w:tab w:val="right" w:pos="9638"/>
      </w:tabs>
    </w:pPr>
  </w:style>
  <w:style w:type="paragraph" w:customStyle="1" w:styleId="Encabezado1">
    <w:name w:val="Encabezado1"/>
    <w:basedOn w:val="Normal"/>
    <w:qFormat/>
    <w:rsid w:val="006E524C"/>
    <w:pPr>
      <w:tabs>
        <w:tab w:val="center" w:pos="4252"/>
        <w:tab w:val="right" w:pos="8504"/>
      </w:tabs>
    </w:pPr>
  </w:style>
  <w:style w:type="paragraph" w:customStyle="1" w:styleId="Piedepgina1">
    <w:name w:val="Pie de página1"/>
    <w:basedOn w:val="Normal"/>
    <w:qFormat/>
    <w:rsid w:val="006E524C"/>
    <w:pPr>
      <w:tabs>
        <w:tab w:val="center" w:pos="4252"/>
        <w:tab w:val="right" w:pos="8504"/>
      </w:tabs>
    </w:pPr>
  </w:style>
  <w:style w:type="paragraph" w:styleId="Sangradetextonormal">
    <w:name w:val="Body Text Indent"/>
    <w:basedOn w:val="Normal"/>
    <w:rsid w:val="006E524C"/>
    <w:pPr>
      <w:ind w:left="1416" w:firstLine="708"/>
      <w:jc w:val="both"/>
    </w:pPr>
    <w:rPr>
      <w:sz w:val="28"/>
      <w:lang w:val="es-AR"/>
    </w:rPr>
  </w:style>
  <w:style w:type="paragraph" w:styleId="Textoindependiente2">
    <w:name w:val="Body Text 2"/>
    <w:basedOn w:val="Normal"/>
    <w:qFormat/>
    <w:rsid w:val="006E524C"/>
    <w:rPr>
      <w:sz w:val="28"/>
      <w:lang w:val="es-MX"/>
    </w:rPr>
  </w:style>
  <w:style w:type="paragraph" w:styleId="Textoindependiente3">
    <w:name w:val="Body Text 3"/>
    <w:basedOn w:val="Normal"/>
    <w:qFormat/>
    <w:rsid w:val="006E524C"/>
    <w:rPr>
      <w:b/>
      <w:lang w:val="es-MX"/>
    </w:rPr>
  </w:style>
  <w:style w:type="paragraph" w:styleId="NormalWeb">
    <w:name w:val="Normal (Web)"/>
    <w:basedOn w:val="Normal"/>
    <w:qFormat/>
    <w:rsid w:val="006E524C"/>
    <w:pPr>
      <w:spacing w:before="100" w:after="100"/>
    </w:pPr>
    <w:rPr>
      <w:szCs w:val="24"/>
      <w:lang w:val="es-ES"/>
    </w:rPr>
  </w:style>
  <w:style w:type="paragraph" w:customStyle="1" w:styleId="yiv8714062126m294091323008971570ydp9f750b63msonormal">
    <w:name w:val="yiv8714062126m_294091323008971570ydp9f750b63msonormal"/>
    <w:basedOn w:val="Normal"/>
    <w:qFormat/>
    <w:rsid w:val="006E524C"/>
    <w:pPr>
      <w:spacing w:before="100" w:after="100"/>
    </w:pPr>
    <w:rPr>
      <w:szCs w:val="24"/>
      <w:lang w:val="es-ES"/>
    </w:rPr>
  </w:style>
  <w:style w:type="paragraph" w:styleId="Encabezado">
    <w:name w:val="header"/>
    <w:basedOn w:val="Cabeceraypie"/>
  </w:style>
  <w:style w:type="paragraph" w:styleId="Piedepgina">
    <w:name w:val="footer"/>
    <w:basedOn w:val="Cabeceraypie"/>
  </w:style>
  <w:style w:type="paragraph" w:styleId="Textodeglobo">
    <w:name w:val="Balloon Text"/>
    <w:basedOn w:val="Normal"/>
    <w:link w:val="TextodegloboCar"/>
    <w:uiPriority w:val="99"/>
    <w:semiHidden/>
    <w:unhideWhenUsed/>
    <w:qFormat/>
    <w:rsid w:val="005707F8"/>
    <w:rPr>
      <w:rFonts w:ascii="Tahoma" w:hAnsi="Tahoma" w:cs="Tahoma"/>
      <w:sz w:val="16"/>
      <w:szCs w:val="16"/>
    </w:rPr>
  </w:style>
  <w:style w:type="numbering" w:customStyle="1" w:styleId="WW8Num1">
    <w:name w:val="WW8Num1"/>
    <w:qFormat/>
    <w:rsid w:val="006E524C"/>
  </w:style>
  <w:style w:type="numbering" w:customStyle="1" w:styleId="WW8Num2">
    <w:name w:val="WW8Num2"/>
    <w:qFormat/>
    <w:rsid w:val="006E524C"/>
  </w:style>
  <w:style w:type="numbering" w:customStyle="1" w:styleId="WW8Num3">
    <w:name w:val="WW8Num3"/>
    <w:qFormat/>
    <w:rsid w:val="006E524C"/>
  </w:style>
  <w:style w:type="numbering" w:customStyle="1" w:styleId="WW8Num4">
    <w:name w:val="WW8Num4"/>
    <w:qFormat/>
    <w:rsid w:val="006E524C"/>
  </w:style>
  <w:style w:type="numbering" w:customStyle="1" w:styleId="WW8Num5">
    <w:name w:val="WW8Num5"/>
    <w:qFormat/>
    <w:rsid w:val="006E524C"/>
  </w:style>
  <w:style w:type="numbering" w:customStyle="1" w:styleId="WW8Num6">
    <w:name w:val="WW8Num6"/>
    <w:qFormat/>
    <w:rsid w:val="006E524C"/>
  </w:style>
  <w:style w:type="numbering" w:customStyle="1" w:styleId="WW8Num7">
    <w:name w:val="WW8Num7"/>
    <w:qFormat/>
    <w:rsid w:val="006E524C"/>
  </w:style>
  <w:style w:type="numbering" w:customStyle="1" w:styleId="WW8Num8">
    <w:name w:val="WW8Num8"/>
    <w:qFormat/>
    <w:rsid w:val="006E52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sz w:val="24"/>
        <w:szCs w:val="24"/>
        <w:lang w:val="es-A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24C"/>
    <w:rPr>
      <w:rFonts w:ascii="Times New Roman" w:eastAsia="Times New Roman" w:hAnsi="Times New Roman" w:cs="Times New Roman"/>
      <w:szCs w:val="20"/>
      <w:lang w:val="es-ES_tradnl" w:bidi="ar-SA"/>
    </w:rPr>
  </w:style>
  <w:style w:type="paragraph" w:styleId="Ttulo2">
    <w:name w:val="heading 2"/>
    <w:basedOn w:val="Normal"/>
    <w:next w:val="Normal"/>
    <w:link w:val="Ttulo2Car"/>
    <w:uiPriority w:val="9"/>
    <w:unhideWhenUsed/>
    <w:qFormat/>
    <w:rsid w:val="0021212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sid w:val="006E524C"/>
  </w:style>
  <w:style w:type="character" w:customStyle="1" w:styleId="WW8Num2z0">
    <w:name w:val="WW8Num2z0"/>
    <w:qFormat/>
    <w:rsid w:val="006E524C"/>
  </w:style>
  <w:style w:type="character" w:customStyle="1" w:styleId="WW8Num3z0">
    <w:name w:val="WW8Num3z0"/>
    <w:qFormat/>
    <w:rsid w:val="006E524C"/>
    <w:rPr>
      <w:b/>
    </w:rPr>
  </w:style>
  <w:style w:type="character" w:customStyle="1" w:styleId="WW8Num4z0">
    <w:name w:val="WW8Num4z0"/>
    <w:qFormat/>
    <w:rsid w:val="006E524C"/>
    <w:rPr>
      <w:b/>
      <w:i w:val="0"/>
      <w:u w:val="none"/>
    </w:rPr>
  </w:style>
  <w:style w:type="character" w:customStyle="1" w:styleId="WW8Num5z0">
    <w:name w:val="WW8Num5z0"/>
    <w:qFormat/>
    <w:rsid w:val="006E524C"/>
  </w:style>
  <w:style w:type="character" w:customStyle="1" w:styleId="WW8Num6z0">
    <w:name w:val="WW8Num6z0"/>
    <w:qFormat/>
    <w:rsid w:val="006E524C"/>
    <w:rPr>
      <w:rFonts w:ascii="Symbol" w:hAnsi="Symbol" w:cs="Symbol"/>
    </w:rPr>
  </w:style>
  <w:style w:type="character" w:customStyle="1" w:styleId="WW8Num7z0">
    <w:name w:val="WW8Num7z0"/>
    <w:qFormat/>
    <w:rsid w:val="006E524C"/>
  </w:style>
  <w:style w:type="character" w:customStyle="1" w:styleId="WW8Num8z0">
    <w:name w:val="WW8Num8z0"/>
    <w:qFormat/>
    <w:rsid w:val="006E524C"/>
  </w:style>
  <w:style w:type="character" w:customStyle="1" w:styleId="WW8NumSt6z0">
    <w:name w:val="WW8NumSt6z0"/>
    <w:qFormat/>
    <w:rsid w:val="006E524C"/>
    <w:rPr>
      <w:rFonts w:ascii="Symbol" w:hAnsi="Symbol" w:cs="Symbol"/>
    </w:rPr>
  </w:style>
  <w:style w:type="character" w:customStyle="1" w:styleId="EnlacedeInternet">
    <w:name w:val="Enlace de Internet"/>
    <w:rsid w:val="006E524C"/>
    <w:rPr>
      <w:color w:val="0000FF"/>
      <w:u w:val="single"/>
    </w:rPr>
  </w:style>
  <w:style w:type="character" w:customStyle="1" w:styleId="Destacado">
    <w:name w:val="Destacado"/>
    <w:qFormat/>
    <w:rsid w:val="006E524C"/>
    <w:rPr>
      <w:i/>
    </w:rPr>
  </w:style>
  <w:style w:type="character" w:customStyle="1" w:styleId="Muydestacado">
    <w:name w:val="Muy destacado"/>
    <w:qFormat/>
    <w:rsid w:val="006E524C"/>
    <w:rPr>
      <w:b/>
    </w:rPr>
  </w:style>
  <w:style w:type="character" w:customStyle="1" w:styleId="Ttulo2Car">
    <w:name w:val="Título 2 Car"/>
    <w:basedOn w:val="Fuentedeprrafopredeter"/>
    <w:link w:val="Ttulo2"/>
    <w:uiPriority w:val="9"/>
    <w:qFormat/>
    <w:rsid w:val="00212120"/>
    <w:rPr>
      <w:rFonts w:asciiTheme="majorHAnsi" w:eastAsiaTheme="majorEastAsia" w:hAnsiTheme="majorHAnsi" w:cstheme="majorBidi"/>
      <w:b/>
      <w:bCs/>
      <w:color w:val="4F81BD" w:themeColor="accent1"/>
      <w:sz w:val="26"/>
      <w:szCs w:val="26"/>
      <w:lang w:val="es-ES_tradnl" w:bidi="ar-SA"/>
    </w:rPr>
  </w:style>
  <w:style w:type="character" w:customStyle="1" w:styleId="TextodegloboCar">
    <w:name w:val="Texto de globo Car"/>
    <w:basedOn w:val="Fuentedeprrafopredeter"/>
    <w:link w:val="Textodeglobo"/>
    <w:uiPriority w:val="99"/>
    <w:semiHidden/>
    <w:qFormat/>
    <w:rsid w:val="005707F8"/>
    <w:rPr>
      <w:rFonts w:ascii="Tahoma" w:eastAsia="Times New Roman" w:hAnsi="Tahoma" w:cs="Tahoma"/>
      <w:sz w:val="16"/>
      <w:szCs w:val="16"/>
      <w:lang w:val="es-ES_tradnl" w:bidi="ar-SA"/>
    </w:rPr>
  </w:style>
  <w:style w:type="paragraph" w:styleId="Ttulo">
    <w:name w:val="Title"/>
    <w:basedOn w:val="Normal"/>
    <w:next w:val="Textoindependiente"/>
    <w:qFormat/>
    <w:rsid w:val="006E524C"/>
    <w:pPr>
      <w:keepNext/>
      <w:spacing w:before="240" w:after="120"/>
    </w:pPr>
    <w:rPr>
      <w:rFonts w:ascii="Liberation Sans" w:eastAsia="Microsoft YaHei" w:hAnsi="Liberation Sans" w:cs="Arial"/>
      <w:sz w:val="28"/>
      <w:szCs w:val="28"/>
    </w:rPr>
  </w:style>
  <w:style w:type="paragraph" w:styleId="Textoindependiente">
    <w:name w:val="Body Text"/>
    <w:basedOn w:val="Normal"/>
    <w:rsid w:val="006E524C"/>
    <w:pPr>
      <w:jc w:val="both"/>
    </w:pPr>
  </w:style>
  <w:style w:type="paragraph" w:styleId="Lista">
    <w:name w:val="List"/>
    <w:basedOn w:val="Textoindependiente"/>
    <w:rsid w:val="006E524C"/>
    <w:rPr>
      <w:rFonts w:cs="Arial"/>
    </w:rPr>
  </w:style>
  <w:style w:type="paragraph" w:styleId="Epgrafe">
    <w:name w:val="caption"/>
    <w:basedOn w:val="Normal"/>
    <w:next w:val="Normal"/>
    <w:qFormat/>
    <w:rsid w:val="006E524C"/>
    <w:pPr>
      <w:jc w:val="center"/>
    </w:pPr>
    <w:rPr>
      <w:b/>
      <w:spacing w:val="40"/>
    </w:rPr>
  </w:style>
  <w:style w:type="paragraph" w:customStyle="1" w:styleId="ndice">
    <w:name w:val="Índice"/>
    <w:basedOn w:val="Normal"/>
    <w:qFormat/>
    <w:rsid w:val="006E524C"/>
    <w:pPr>
      <w:suppressLineNumbers/>
    </w:pPr>
    <w:rPr>
      <w:rFonts w:cs="Arial"/>
    </w:rPr>
  </w:style>
  <w:style w:type="paragraph" w:customStyle="1" w:styleId="Ttulo11">
    <w:name w:val="Título 11"/>
    <w:basedOn w:val="Normal"/>
    <w:next w:val="Normal"/>
    <w:qFormat/>
    <w:rsid w:val="006E524C"/>
    <w:pPr>
      <w:keepNext/>
      <w:outlineLvl w:val="0"/>
    </w:pPr>
    <w:rPr>
      <w:b/>
      <w:u w:val="single"/>
    </w:rPr>
  </w:style>
  <w:style w:type="paragraph" w:customStyle="1" w:styleId="Ttulo21">
    <w:name w:val="Título 21"/>
    <w:basedOn w:val="Normal"/>
    <w:next w:val="Normal"/>
    <w:qFormat/>
    <w:rsid w:val="006E524C"/>
    <w:pPr>
      <w:keepNext/>
      <w:outlineLvl w:val="1"/>
    </w:pPr>
  </w:style>
  <w:style w:type="paragraph" w:customStyle="1" w:styleId="Ttulo31">
    <w:name w:val="Título 31"/>
    <w:basedOn w:val="Normal"/>
    <w:next w:val="Normal"/>
    <w:qFormat/>
    <w:rsid w:val="006E524C"/>
    <w:pPr>
      <w:keepNext/>
      <w:jc w:val="right"/>
      <w:outlineLvl w:val="2"/>
    </w:pPr>
    <w:rPr>
      <w:sz w:val="28"/>
      <w:lang w:val="es-AR"/>
    </w:rPr>
  </w:style>
  <w:style w:type="paragraph" w:customStyle="1" w:styleId="Ttulo41">
    <w:name w:val="Título 41"/>
    <w:basedOn w:val="Normal"/>
    <w:next w:val="Normal"/>
    <w:qFormat/>
    <w:rsid w:val="006E524C"/>
    <w:pPr>
      <w:keepNext/>
      <w:outlineLvl w:val="3"/>
    </w:pPr>
    <w:rPr>
      <w:sz w:val="28"/>
    </w:rPr>
  </w:style>
  <w:style w:type="paragraph" w:customStyle="1" w:styleId="Ttulo51">
    <w:name w:val="Título 51"/>
    <w:basedOn w:val="Normal"/>
    <w:next w:val="Normal"/>
    <w:qFormat/>
    <w:rsid w:val="006E524C"/>
    <w:pPr>
      <w:keepNext/>
      <w:outlineLvl w:val="4"/>
    </w:pPr>
    <w:rPr>
      <w:b/>
      <w:sz w:val="28"/>
      <w:lang w:val="es-MX"/>
    </w:rPr>
  </w:style>
  <w:style w:type="paragraph" w:customStyle="1" w:styleId="Ttulo61">
    <w:name w:val="Título 61"/>
    <w:basedOn w:val="Normal"/>
    <w:next w:val="Normal"/>
    <w:qFormat/>
    <w:rsid w:val="006E524C"/>
    <w:pPr>
      <w:keepNext/>
      <w:outlineLvl w:val="5"/>
    </w:pPr>
    <w:rPr>
      <w:sz w:val="32"/>
      <w:lang w:val="es-MX"/>
    </w:rPr>
  </w:style>
  <w:style w:type="paragraph" w:customStyle="1" w:styleId="Ttulo71">
    <w:name w:val="Título 71"/>
    <w:basedOn w:val="Normal"/>
    <w:next w:val="Normal"/>
    <w:qFormat/>
    <w:rsid w:val="006E524C"/>
    <w:pPr>
      <w:keepNext/>
      <w:outlineLvl w:val="6"/>
    </w:pPr>
    <w:rPr>
      <w:sz w:val="28"/>
      <w:u w:val="single"/>
      <w:lang w:val="es-MX"/>
    </w:rPr>
  </w:style>
  <w:style w:type="paragraph" w:customStyle="1" w:styleId="Ttulo81">
    <w:name w:val="Título 81"/>
    <w:basedOn w:val="Normal"/>
    <w:next w:val="Normal"/>
    <w:qFormat/>
    <w:rsid w:val="006E524C"/>
    <w:pPr>
      <w:keepNext/>
      <w:outlineLvl w:val="7"/>
    </w:pPr>
    <w:rPr>
      <w:b/>
      <w:lang w:val="es-MX"/>
    </w:rPr>
  </w:style>
  <w:style w:type="paragraph" w:customStyle="1" w:styleId="Ttulo91">
    <w:name w:val="Título 91"/>
    <w:basedOn w:val="Normal"/>
    <w:next w:val="Normal"/>
    <w:qFormat/>
    <w:rsid w:val="006E524C"/>
    <w:pPr>
      <w:keepNext/>
      <w:outlineLvl w:val="8"/>
    </w:pPr>
    <w:rPr>
      <w:i/>
      <w:sz w:val="28"/>
      <w:lang w:val="es-MX"/>
    </w:rPr>
  </w:style>
  <w:style w:type="paragraph" w:customStyle="1" w:styleId="Epgrafe1">
    <w:name w:val="Epígrafe1"/>
    <w:basedOn w:val="Normal"/>
    <w:qFormat/>
    <w:rsid w:val="006E524C"/>
    <w:pPr>
      <w:suppressLineNumbers/>
      <w:spacing w:before="120" w:after="120"/>
    </w:pPr>
    <w:rPr>
      <w:rFonts w:cs="Arial"/>
      <w:i/>
      <w:iCs/>
      <w:szCs w:val="24"/>
    </w:rPr>
  </w:style>
  <w:style w:type="paragraph" w:customStyle="1" w:styleId="Cabeceraypie">
    <w:name w:val="Cabecera y pie"/>
    <w:basedOn w:val="Normal"/>
    <w:qFormat/>
    <w:rsid w:val="006E524C"/>
    <w:pPr>
      <w:suppressLineNumbers/>
      <w:tabs>
        <w:tab w:val="center" w:pos="4819"/>
        <w:tab w:val="right" w:pos="9638"/>
      </w:tabs>
    </w:pPr>
  </w:style>
  <w:style w:type="paragraph" w:customStyle="1" w:styleId="Encabezado1">
    <w:name w:val="Encabezado1"/>
    <w:basedOn w:val="Normal"/>
    <w:qFormat/>
    <w:rsid w:val="006E524C"/>
    <w:pPr>
      <w:tabs>
        <w:tab w:val="center" w:pos="4252"/>
        <w:tab w:val="right" w:pos="8504"/>
      </w:tabs>
    </w:pPr>
  </w:style>
  <w:style w:type="paragraph" w:customStyle="1" w:styleId="Piedepgina1">
    <w:name w:val="Pie de página1"/>
    <w:basedOn w:val="Normal"/>
    <w:qFormat/>
    <w:rsid w:val="006E524C"/>
    <w:pPr>
      <w:tabs>
        <w:tab w:val="center" w:pos="4252"/>
        <w:tab w:val="right" w:pos="8504"/>
      </w:tabs>
    </w:pPr>
  </w:style>
  <w:style w:type="paragraph" w:styleId="Sangradetextonormal">
    <w:name w:val="Body Text Indent"/>
    <w:basedOn w:val="Normal"/>
    <w:rsid w:val="006E524C"/>
    <w:pPr>
      <w:ind w:left="1416" w:firstLine="708"/>
      <w:jc w:val="both"/>
    </w:pPr>
    <w:rPr>
      <w:sz w:val="28"/>
      <w:lang w:val="es-AR"/>
    </w:rPr>
  </w:style>
  <w:style w:type="paragraph" w:styleId="Textoindependiente2">
    <w:name w:val="Body Text 2"/>
    <w:basedOn w:val="Normal"/>
    <w:qFormat/>
    <w:rsid w:val="006E524C"/>
    <w:rPr>
      <w:sz w:val="28"/>
      <w:lang w:val="es-MX"/>
    </w:rPr>
  </w:style>
  <w:style w:type="paragraph" w:styleId="Textoindependiente3">
    <w:name w:val="Body Text 3"/>
    <w:basedOn w:val="Normal"/>
    <w:qFormat/>
    <w:rsid w:val="006E524C"/>
    <w:rPr>
      <w:b/>
      <w:lang w:val="es-MX"/>
    </w:rPr>
  </w:style>
  <w:style w:type="paragraph" w:styleId="NormalWeb">
    <w:name w:val="Normal (Web)"/>
    <w:basedOn w:val="Normal"/>
    <w:qFormat/>
    <w:rsid w:val="006E524C"/>
    <w:pPr>
      <w:spacing w:before="100" w:after="100"/>
    </w:pPr>
    <w:rPr>
      <w:szCs w:val="24"/>
      <w:lang w:val="es-ES"/>
    </w:rPr>
  </w:style>
  <w:style w:type="paragraph" w:customStyle="1" w:styleId="yiv8714062126m294091323008971570ydp9f750b63msonormal">
    <w:name w:val="yiv8714062126m_294091323008971570ydp9f750b63msonormal"/>
    <w:basedOn w:val="Normal"/>
    <w:qFormat/>
    <w:rsid w:val="006E524C"/>
    <w:pPr>
      <w:spacing w:before="100" w:after="100"/>
    </w:pPr>
    <w:rPr>
      <w:szCs w:val="24"/>
      <w:lang w:val="es-ES"/>
    </w:rPr>
  </w:style>
  <w:style w:type="paragraph" w:styleId="Encabezado">
    <w:name w:val="header"/>
    <w:basedOn w:val="Cabeceraypie"/>
  </w:style>
  <w:style w:type="paragraph" w:styleId="Piedepgina">
    <w:name w:val="footer"/>
    <w:basedOn w:val="Cabeceraypie"/>
  </w:style>
  <w:style w:type="paragraph" w:styleId="Textodeglobo">
    <w:name w:val="Balloon Text"/>
    <w:basedOn w:val="Normal"/>
    <w:link w:val="TextodegloboCar"/>
    <w:uiPriority w:val="99"/>
    <w:semiHidden/>
    <w:unhideWhenUsed/>
    <w:qFormat/>
    <w:rsid w:val="005707F8"/>
    <w:rPr>
      <w:rFonts w:ascii="Tahoma" w:hAnsi="Tahoma" w:cs="Tahoma"/>
      <w:sz w:val="16"/>
      <w:szCs w:val="16"/>
    </w:rPr>
  </w:style>
  <w:style w:type="numbering" w:customStyle="1" w:styleId="WW8Num1">
    <w:name w:val="WW8Num1"/>
    <w:qFormat/>
    <w:rsid w:val="006E524C"/>
  </w:style>
  <w:style w:type="numbering" w:customStyle="1" w:styleId="WW8Num2">
    <w:name w:val="WW8Num2"/>
    <w:qFormat/>
    <w:rsid w:val="006E524C"/>
  </w:style>
  <w:style w:type="numbering" w:customStyle="1" w:styleId="WW8Num3">
    <w:name w:val="WW8Num3"/>
    <w:qFormat/>
    <w:rsid w:val="006E524C"/>
  </w:style>
  <w:style w:type="numbering" w:customStyle="1" w:styleId="WW8Num4">
    <w:name w:val="WW8Num4"/>
    <w:qFormat/>
    <w:rsid w:val="006E524C"/>
  </w:style>
  <w:style w:type="numbering" w:customStyle="1" w:styleId="WW8Num5">
    <w:name w:val="WW8Num5"/>
    <w:qFormat/>
    <w:rsid w:val="006E524C"/>
  </w:style>
  <w:style w:type="numbering" w:customStyle="1" w:styleId="WW8Num6">
    <w:name w:val="WW8Num6"/>
    <w:qFormat/>
    <w:rsid w:val="006E524C"/>
  </w:style>
  <w:style w:type="numbering" w:customStyle="1" w:styleId="WW8Num7">
    <w:name w:val="WW8Num7"/>
    <w:qFormat/>
    <w:rsid w:val="006E524C"/>
  </w:style>
  <w:style w:type="numbering" w:customStyle="1" w:styleId="WW8Num8">
    <w:name w:val="WW8Num8"/>
    <w:qFormat/>
    <w:rsid w:val="006E5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466</Words>
  <Characters>2568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CAA</dc:creator>
  <cp:lastModifiedBy>Roberto</cp:lastModifiedBy>
  <cp:revision>2</cp:revision>
  <cp:lastPrinted>2025-05-07T13:21:00Z</cp:lastPrinted>
  <dcterms:created xsi:type="dcterms:W3CDTF">2025-09-05T09:44:00Z</dcterms:created>
  <dcterms:modified xsi:type="dcterms:W3CDTF">2025-09-05T09:44:00Z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