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EB" w:rsidRDefault="00B440EB">
      <w:pPr>
        <w:rPr>
          <w:lang w:val="es-MX"/>
        </w:rPr>
      </w:pPr>
    </w:p>
    <w:p w:rsidR="00B440EB" w:rsidRDefault="00B440EB">
      <w:pPr>
        <w:rPr>
          <w:b/>
          <w:bCs/>
          <w:sz w:val="52"/>
          <w:szCs w:val="52"/>
        </w:rPr>
      </w:pPr>
    </w:p>
    <w:p w:rsidR="00B440EB" w:rsidRDefault="0053559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 w:rsidR="00B440EB" w:rsidRDefault="00B440EB">
      <w:pPr>
        <w:rPr>
          <w:sz w:val="52"/>
          <w:szCs w:val="52"/>
        </w:rPr>
      </w:pPr>
    </w:p>
    <w:p w:rsidR="00B440EB" w:rsidRDefault="00B440EB">
      <w:pPr>
        <w:rPr>
          <w:b/>
          <w:sz w:val="44"/>
          <w:szCs w:val="44"/>
          <w:u w:val="single"/>
        </w:rPr>
      </w:pPr>
    </w:p>
    <w:p w:rsidR="00B440EB" w:rsidRDefault="00535599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EN </w:t>
      </w:r>
      <w:r w:rsidR="00860EAC">
        <w:rPr>
          <w:b/>
          <w:sz w:val="44"/>
          <w:szCs w:val="44"/>
          <w:u w:val="single"/>
        </w:rPr>
        <w:t>MARZO</w:t>
      </w:r>
      <w:r>
        <w:rPr>
          <w:b/>
          <w:sz w:val="44"/>
          <w:szCs w:val="44"/>
          <w:u w:val="single"/>
        </w:rPr>
        <w:t xml:space="preserve"> SE VENDIERON </w:t>
      </w:r>
      <w:r w:rsidR="00860EAC">
        <w:rPr>
          <w:b/>
          <w:sz w:val="44"/>
          <w:szCs w:val="44"/>
          <w:u w:val="single"/>
        </w:rPr>
        <w:t>142.383</w:t>
      </w:r>
      <w:r>
        <w:rPr>
          <w:b/>
          <w:sz w:val="44"/>
          <w:szCs w:val="44"/>
          <w:u w:val="single"/>
        </w:rPr>
        <w:t xml:space="preserve"> VEHÍCULOS USADOS</w:t>
      </w:r>
    </w:p>
    <w:p w:rsidR="00B440EB" w:rsidRDefault="00B440EB">
      <w:pPr>
        <w:rPr>
          <w:b/>
          <w:sz w:val="44"/>
          <w:szCs w:val="44"/>
          <w:u w:val="single"/>
        </w:rPr>
      </w:pPr>
    </w:p>
    <w:p w:rsidR="00B440EB" w:rsidRDefault="00860EAC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EN LOS 3 </w:t>
      </w:r>
      <w:r w:rsidR="00535599">
        <w:rPr>
          <w:b/>
          <w:sz w:val="44"/>
          <w:szCs w:val="44"/>
          <w:u w:val="single"/>
        </w:rPr>
        <w:t>PRIMEROS MESES DEL</w:t>
      </w:r>
      <w:r>
        <w:rPr>
          <w:b/>
          <w:sz w:val="44"/>
          <w:szCs w:val="44"/>
          <w:u w:val="single"/>
        </w:rPr>
        <w:t xml:space="preserve"> AÑO SE  COMERCIALIZARON 461.423</w:t>
      </w:r>
      <w:r w:rsidR="00535599">
        <w:rPr>
          <w:b/>
          <w:sz w:val="44"/>
          <w:szCs w:val="44"/>
          <w:u w:val="single"/>
        </w:rPr>
        <w:t xml:space="preserve"> UNIDADES</w:t>
      </w:r>
    </w:p>
    <w:p w:rsidR="00B440EB" w:rsidRDefault="00B440EB">
      <w:pPr>
        <w:rPr>
          <w:b/>
          <w:sz w:val="44"/>
          <w:szCs w:val="44"/>
          <w:u w:val="single"/>
        </w:rPr>
      </w:pPr>
    </w:p>
    <w:p w:rsidR="00193A32" w:rsidRDefault="00193A32" w:rsidP="00193A32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FUERTE CRECIMIENTO DE LAS VENTAS EN EL INTERIOR. LA RIOJA, SANTA CRUZ, CHACO Y NEUQUÉN ENCABEZAN EL RANKING</w:t>
      </w:r>
    </w:p>
    <w:p w:rsidR="00193A32" w:rsidRDefault="00193A32">
      <w:pPr>
        <w:rPr>
          <w:b/>
          <w:sz w:val="44"/>
          <w:szCs w:val="44"/>
          <w:u w:val="single"/>
        </w:rPr>
      </w:pPr>
    </w:p>
    <w:p w:rsidR="00B440EB" w:rsidRDefault="00535599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EL AUTO USADO MÁS VENDIDO SIGUE SIENDO EL VW GOL </w:t>
      </w:r>
    </w:p>
    <w:p w:rsidR="00B440EB" w:rsidRDefault="00B440EB">
      <w:pPr>
        <w:rPr>
          <w:b/>
          <w:sz w:val="44"/>
          <w:szCs w:val="44"/>
          <w:u w:val="single"/>
        </w:rPr>
      </w:pPr>
    </w:p>
    <w:p w:rsidR="00B440EB" w:rsidRDefault="00B440EB">
      <w:pPr>
        <w:rPr>
          <w:sz w:val="44"/>
          <w:szCs w:val="44"/>
        </w:rPr>
      </w:pPr>
    </w:p>
    <w:p w:rsidR="00B440EB" w:rsidRDefault="00B440EB">
      <w:pPr>
        <w:rPr>
          <w:sz w:val="40"/>
          <w:szCs w:val="40"/>
        </w:rPr>
      </w:pPr>
    </w:p>
    <w:p w:rsidR="00B440EB" w:rsidRDefault="00B440EB">
      <w:pPr>
        <w:rPr>
          <w:sz w:val="40"/>
          <w:szCs w:val="40"/>
        </w:rPr>
      </w:pPr>
    </w:p>
    <w:p w:rsidR="0035509D" w:rsidRDefault="0035509D">
      <w:pPr>
        <w:rPr>
          <w:sz w:val="40"/>
          <w:szCs w:val="40"/>
        </w:rPr>
      </w:pPr>
    </w:p>
    <w:p w:rsidR="0035509D" w:rsidRDefault="0035509D">
      <w:pPr>
        <w:rPr>
          <w:sz w:val="40"/>
          <w:szCs w:val="40"/>
        </w:rPr>
      </w:pPr>
    </w:p>
    <w:p w:rsidR="00B440EB" w:rsidRDefault="00535599">
      <w:pPr>
        <w:rPr>
          <w:sz w:val="40"/>
          <w:szCs w:val="40"/>
        </w:rPr>
      </w:pPr>
      <w:r>
        <w:rPr>
          <w:sz w:val="40"/>
          <w:szCs w:val="40"/>
        </w:rPr>
        <w:t>La Cámara del Comercio Automotor (CCA)</w:t>
      </w:r>
      <w:r w:rsidR="0003385C">
        <w:rPr>
          <w:sz w:val="40"/>
          <w:szCs w:val="40"/>
        </w:rPr>
        <w:t>,</w:t>
      </w:r>
      <w:r>
        <w:rPr>
          <w:sz w:val="40"/>
          <w:szCs w:val="40"/>
        </w:rPr>
        <w:t xml:space="preserve"> i</w:t>
      </w:r>
      <w:r w:rsidR="00860EAC">
        <w:rPr>
          <w:sz w:val="40"/>
          <w:szCs w:val="40"/>
        </w:rPr>
        <w:t>nformó que en el mes de marzo</w:t>
      </w:r>
      <w:r w:rsidR="00193A32">
        <w:rPr>
          <w:sz w:val="40"/>
          <w:szCs w:val="40"/>
        </w:rPr>
        <w:t xml:space="preserve"> </w:t>
      </w:r>
      <w:r w:rsidR="00860EAC">
        <w:rPr>
          <w:sz w:val="40"/>
          <w:szCs w:val="40"/>
        </w:rPr>
        <w:t>se comercializaron 142.383</w:t>
      </w:r>
      <w:r>
        <w:rPr>
          <w:sz w:val="40"/>
          <w:szCs w:val="40"/>
        </w:rPr>
        <w:t xml:space="preserve"> vehículos </w:t>
      </w:r>
    </w:p>
    <w:p w:rsidR="00B440EB" w:rsidRDefault="00860EA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usados</w:t>
      </w:r>
      <w:proofErr w:type="gramEnd"/>
      <w:r>
        <w:rPr>
          <w:sz w:val="40"/>
          <w:szCs w:val="40"/>
        </w:rPr>
        <w:t>, un 34,36</w:t>
      </w:r>
      <w:r w:rsidR="00535599">
        <w:rPr>
          <w:sz w:val="40"/>
          <w:szCs w:val="40"/>
        </w:rPr>
        <w:t xml:space="preserve">% </w:t>
      </w:r>
      <w:r w:rsidR="00A97EDD">
        <w:rPr>
          <w:sz w:val="40"/>
          <w:szCs w:val="40"/>
        </w:rPr>
        <w:t xml:space="preserve"> </w:t>
      </w:r>
      <w:r w:rsidR="00535599">
        <w:rPr>
          <w:sz w:val="40"/>
          <w:szCs w:val="40"/>
        </w:rPr>
        <w:t>más qu</w:t>
      </w:r>
      <w:r>
        <w:rPr>
          <w:sz w:val="40"/>
          <w:szCs w:val="40"/>
        </w:rPr>
        <w:t xml:space="preserve">e en igual mes de 2024 (105.969 </w:t>
      </w:r>
      <w:r w:rsidR="00535599">
        <w:rPr>
          <w:sz w:val="40"/>
          <w:szCs w:val="40"/>
        </w:rPr>
        <w:t xml:space="preserve">unidades). </w:t>
      </w:r>
    </w:p>
    <w:p w:rsidR="00B440EB" w:rsidRDefault="00B440EB">
      <w:pPr>
        <w:rPr>
          <w:sz w:val="40"/>
          <w:szCs w:val="40"/>
        </w:rPr>
      </w:pPr>
    </w:p>
    <w:p w:rsidR="00B440EB" w:rsidRDefault="00860EAC">
      <w:pPr>
        <w:rPr>
          <w:sz w:val="40"/>
          <w:szCs w:val="40"/>
        </w:rPr>
      </w:pPr>
      <w:r>
        <w:rPr>
          <w:sz w:val="40"/>
          <w:szCs w:val="40"/>
        </w:rPr>
        <w:t>Si lo comparamos con febrero (149.004</w:t>
      </w:r>
      <w:r w:rsidR="00535599">
        <w:rPr>
          <w:sz w:val="40"/>
          <w:szCs w:val="40"/>
        </w:rPr>
        <w:t xml:space="preserve"> u</w:t>
      </w:r>
      <w:r>
        <w:rPr>
          <w:sz w:val="40"/>
          <w:szCs w:val="40"/>
        </w:rPr>
        <w:t>nidades), la baja llega al 4,44</w:t>
      </w:r>
      <w:r w:rsidR="00535599">
        <w:rPr>
          <w:sz w:val="40"/>
          <w:szCs w:val="40"/>
        </w:rPr>
        <w:t xml:space="preserve">%. </w:t>
      </w:r>
    </w:p>
    <w:p w:rsidR="00B440EB" w:rsidRDefault="00B440EB">
      <w:pPr>
        <w:rPr>
          <w:sz w:val="40"/>
          <w:szCs w:val="40"/>
        </w:rPr>
      </w:pPr>
    </w:p>
    <w:p w:rsidR="00B440EB" w:rsidRDefault="00535599">
      <w:pPr>
        <w:rPr>
          <w:sz w:val="40"/>
          <w:szCs w:val="40"/>
        </w:rPr>
      </w:pPr>
      <w:r>
        <w:rPr>
          <w:sz w:val="40"/>
          <w:szCs w:val="40"/>
        </w:rPr>
        <w:t>E</w:t>
      </w:r>
      <w:r w:rsidR="00860EAC">
        <w:rPr>
          <w:sz w:val="40"/>
          <w:szCs w:val="40"/>
        </w:rPr>
        <w:t>n el período enero-marzo 2025 se vendieron 461.423 unidades, un aumento del 40,54</w:t>
      </w:r>
      <w:r>
        <w:rPr>
          <w:sz w:val="40"/>
          <w:szCs w:val="40"/>
        </w:rPr>
        <w:t xml:space="preserve">% con respecto </w:t>
      </w:r>
      <w:r w:rsidR="00860EAC">
        <w:rPr>
          <w:sz w:val="40"/>
          <w:szCs w:val="40"/>
        </w:rPr>
        <w:t>a igual período de 2024 (328.332</w:t>
      </w:r>
      <w:r>
        <w:rPr>
          <w:sz w:val="40"/>
          <w:szCs w:val="40"/>
        </w:rPr>
        <w:t xml:space="preserve"> vehículos).</w:t>
      </w:r>
    </w:p>
    <w:p w:rsidR="00B440EB" w:rsidRDefault="00B440EB">
      <w:pPr>
        <w:rPr>
          <w:sz w:val="40"/>
          <w:szCs w:val="40"/>
        </w:rPr>
      </w:pPr>
    </w:p>
    <w:p w:rsidR="00B440EB" w:rsidRDefault="00B440EB">
      <w:pPr>
        <w:rPr>
          <w:sz w:val="40"/>
          <w:szCs w:val="40"/>
        </w:rPr>
      </w:pPr>
    </w:p>
    <w:p w:rsidR="00B440EB" w:rsidRDefault="00860EAC">
      <w:pPr>
        <w:rPr>
          <w:sz w:val="40"/>
          <w:szCs w:val="40"/>
        </w:rPr>
      </w:pPr>
      <w:r>
        <w:rPr>
          <w:sz w:val="40"/>
          <w:szCs w:val="40"/>
        </w:rPr>
        <w:t xml:space="preserve">Marzo </w:t>
      </w:r>
      <w:r w:rsidR="00535599">
        <w:rPr>
          <w:sz w:val="40"/>
          <w:szCs w:val="40"/>
        </w:rPr>
        <w:t>mostró también que el Volkswagen Gol sigue encabezando la preferencia de la gente al adquirir un auto</w:t>
      </w:r>
      <w:r w:rsidR="00BB4D52">
        <w:rPr>
          <w:sz w:val="40"/>
          <w:szCs w:val="40"/>
        </w:rPr>
        <w:t xml:space="preserve"> usado. Se comercializaron 8.025</w:t>
      </w:r>
      <w:r w:rsidR="00535599">
        <w:rPr>
          <w:sz w:val="40"/>
          <w:szCs w:val="40"/>
        </w:rPr>
        <w:t xml:space="preserve"> unidades.</w:t>
      </w:r>
    </w:p>
    <w:p w:rsidR="00B440EB" w:rsidRDefault="00B440EB">
      <w:pPr>
        <w:rPr>
          <w:b/>
          <w:sz w:val="44"/>
          <w:szCs w:val="44"/>
          <w:u w:val="single"/>
        </w:rPr>
      </w:pPr>
    </w:p>
    <w:p w:rsidR="00B440EB" w:rsidRDefault="00B440EB">
      <w:pPr>
        <w:rPr>
          <w:b/>
          <w:sz w:val="40"/>
          <w:szCs w:val="40"/>
          <w:u w:val="single"/>
        </w:rPr>
      </w:pPr>
    </w:p>
    <w:p w:rsidR="00B440EB" w:rsidRDefault="00B440EB">
      <w:pPr>
        <w:rPr>
          <w:b/>
          <w:sz w:val="40"/>
          <w:szCs w:val="40"/>
          <w:u w:val="single"/>
        </w:rPr>
      </w:pPr>
    </w:p>
    <w:p w:rsidR="00860EAC" w:rsidRDefault="00860EAC">
      <w:pPr>
        <w:rPr>
          <w:b/>
          <w:sz w:val="40"/>
          <w:szCs w:val="40"/>
          <w:u w:val="single"/>
        </w:rPr>
      </w:pPr>
    </w:p>
    <w:p w:rsidR="00860EAC" w:rsidRDefault="00860EAC">
      <w:pPr>
        <w:rPr>
          <w:b/>
          <w:sz w:val="40"/>
          <w:szCs w:val="40"/>
          <w:u w:val="single"/>
        </w:rPr>
      </w:pPr>
    </w:p>
    <w:p w:rsidR="00A97EDD" w:rsidRDefault="00A97EDD">
      <w:pPr>
        <w:rPr>
          <w:b/>
          <w:sz w:val="40"/>
          <w:szCs w:val="40"/>
          <w:u w:val="single"/>
        </w:rPr>
      </w:pPr>
    </w:p>
    <w:p w:rsidR="00A50861" w:rsidRDefault="0053559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DECLARACIONES DE </w:t>
      </w:r>
      <w:r w:rsidR="00A50861">
        <w:rPr>
          <w:b/>
          <w:sz w:val="40"/>
          <w:szCs w:val="40"/>
          <w:u w:val="single"/>
        </w:rPr>
        <w:t>ALBERTO PRÍNCIPE, PRESIDENTE DE LA CCA</w:t>
      </w:r>
    </w:p>
    <w:p w:rsidR="00A50861" w:rsidRDefault="00A50861">
      <w:pPr>
        <w:rPr>
          <w:b/>
          <w:sz w:val="40"/>
          <w:szCs w:val="40"/>
          <w:u w:val="single"/>
        </w:rPr>
      </w:pPr>
    </w:p>
    <w:p w:rsidR="00420889" w:rsidRDefault="00420889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C83C2B">
        <w:rPr>
          <w:sz w:val="40"/>
          <w:szCs w:val="40"/>
        </w:rPr>
        <w:t xml:space="preserve">El mes de marzo mostró un interesante comportamiento </w:t>
      </w:r>
      <w:r w:rsidR="00C32881">
        <w:rPr>
          <w:sz w:val="40"/>
          <w:szCs w:val="40"/>
        </w:rPr>
        <w:t xml:space="preserve">en la comercialización </w:t>
      </w:r>
      <w:r w:rsidR="00C83C2B">
        <w:rPr>
          <w:sz w:val="40"/>
          <w:szCs w:val="40"/>
        </w:rPr>
        <w:t xml:space="preserve">de autos usados comparado con igual mes del año pasado. </w:t>
      </w:r>
      <w:r w:rsidR="00C32881">
        <w:rPr>
          <w:sz w:val="40"/>
          <w:szCs w:val="40"/>
        </w:rPr>
        <w:t xml:space="preserve"> Pese a este crecimiento, muchas agencias tuvieron complicaciones para la reposición de vehículos, después de un febrero que sorprendió por la demanda, cuando generalmente es un mes estacional</w:t>
      </w:r>
      <w:r>
        <w:rPr>
          <w:sz w:val="40"/>
          <w:szCs w:val="40"/>
        </w:rPr>
        <w:t>”, dijo Alberto Príncipe, presidente de la CCA.</w:t>
      </w:r>
    </w:p>
    <w:p w:rsidR="00420889" w:rsidRDefault="00420889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C32881">
        <w:rPr>
          <w:sz w:val="40"/>
          <w:szCs w:val="40"/>
        </w:rPr>
        <w:t>Pero también debemos decir que la demora en la entrega de ciertos segmentos de 0km</w:t>
      </w:r>
      <w:r w:rsidR="008D7132">
        <w:rPr>
          <w:sz w:val="40"/>
          <w:szCs w:val="40"/>
        </w:rPr>
        <w:t>,</w:t>
      </w:r>
      <w:r w:rsidR="00C32881">
        <w:rPr>
          <w:sz w:val="40"/>
          <w:szCs w:val="40"/>
        </w:rPr>
        <w:t xml:space="preserve"> contribuyero</w:t>
      </w:r>
      <w:r w:rsidR="008D7132">
        <w:rPr>
          <w:sz w:val="40"/>
          <w:szCs w:val="40"/>
        </w:rPr>
        <w:t>n a que la entrada de usados al mercado se demorara</w:t>
      </w:r>
      <w:r>
        <w:rPr>
          <w:sz w:val="40"/>
          <w:szCs w:val="40"/>
        </w:rPr>
        <w:t>”, dijo el directivo</w:t>
      </w:r>
      <w:r w:rsidR="008D7132">
        <w:rPr>
          <w:sz w:val="40"/>
          <w:szCs w:val="40"/>
        </w:rPr>
        <w:t xml:space="preserve">. </w:t>
      </w:r>
    </w:p>
    <w:p w:rsidR="00420889" w:rsidRDefault="00420889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8D7132">
        <w:rPr>
          <w:sz w:val="40"/>
          <w:szCs w:val="40"/>
        </w:rPr>
        <w:t>Muchos bancos están ofreciendo créditos prendarios para la compra de vehículos per</w:t>
      </w:r>
      <w:r w:rsidR="003C472E">
        <w:rPr>
          <w:sz w:val="40"/>
          <w:szCs w:val="40"/>
        </w:rPr>
        <w:t xml:space="preserve">o las tasas no están siendo muy </w:t>
      </w:r>
      <w:r w:rsidR="008D7132">
        <w:rPr>
          <w:sz w:val="40"/>
          <w:szCs w:val="40"/>
        </w:rPr>
        <w:t>competitivas para el sector. Máxime si lo comparamos con las agresivas políticas de venta que están llevando a cabo las terminales</w:t>
      </w:r>
      <w:r>
        <w:rPr>
          <w:sz w:val="40"/>
          <w:szCs w:val="40"/>
        </w:rPr>
        <w:t>”, explicó</w:t>
      </w:r>
      <w:r w:rsidR="008D7132">
        <w:rPr>
          <w:sz w:val="40"/>
          <w:szCs w:val="40"/>
        </w:rPr>
        <w:t>.</w:t>
      </w:r>
      <w:r w:rsidR="003C472E">
        <w:rPr>
          <w:sz w:val="40"/>
          <w:szCs w:val="40"/>
        </w:rPr>
        <w:t xml:space="preserve"> </w:t>
      </w:r>
    </w:p>
    <w:p w:rsidR="00420889" w:rsidRDefault="00420889" w:rsidP="00B30844">
      <w:pPr>
        <w:rPr>
          <w:sz w:val="40"/>
          <w:szCs w:val="40"/>
        </w:rPr>
      </w:pPr>
    </w:p>
    <w:p w:rsidR="00420889" w:rsidRDefault="00420889" w:rsidP="00B30844">
      <w:pPr>
        <w:rPr>
          <w:sz w:val="40"/>
          <w:szCs w:val="40"/>
        </w:rPr>
      </w:pPr>
    </w:p>
    <w:p w:rsidR="00A50861" w:rsidRDefault="00420889" w:rsidP="00B30844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3C472E">
        <w:rPr>
          <w:sz w:val="40"/>
          <w:szCs w:val="40"/>
        </w:rPr>
        <w:t xml:space="preserve">El interior merece un párrafo aparte. Todas las provincias crecieron muy </w:t>
      </w:r>
      <w:proofErr w:type="gramStart"/>
      <w:r w:rsidR="003C472E">
        <w:rPr>
          <w:sz w:val="40"/>
          <w:szCs w:val="40"/>
        </w:rPr>
        <w:t>fuerte</w:t>
      </w:r>
      <w:proofErr w:type="gramEnd"/>
      <w:r w:rsidR="003C472E">
        <w:rPr>
          <w:sz w:val="40"/>
          <w:szCs w:val="40"/>
        </w:rPr>
        <w:t xml:space="preserve"> en los primeros tres meses del año. La Rioja ostenta el primer puesto con 82%, seguida de Santa Cruz (79%</w:t>
      </w:r>
      <w:r w:rsidR="00B30844">
        <w:rPr>
          <w:sz w:val="40"/>
          <w:szCs w:val="40"/>
        </w:rPr>
        <w:t>)</w:t>
      </w:r>
      <w:r w:rsidR="003C472E">
        <w:rPr>
          <w:sz w:val="40"/>
          <w:szCs w:val="40"/>
        </w:rPr>
        <w:t>, Chaco (77%) y Neuquén (75%)</w:t>
      </w:r>
      <w:r>
        <w:rPr>
          <w:sz w:val="40"/>
          <w:szCs w:val="40"/>
        </w:rPr>
        <w:t>”, mencionó</w:t>
      </w:r>
      <w:r w:rsidR="003C472E">
        <w:rPr>
          <w:sz w:val="40"/>
          <w:szCs w:val="40"/>
        </w:rPr>
        <w:t xml:space="preserve">. </w:t>
      </w:r>
    </w:p>
    <w:p w:rsidR="002819D6" w:rsidRDefault="00420889" w:rsidP="00B30844">
      <w:pPr>
        <w:rPr>
          <w:sz w:val="40"/>
          <w:szCs w:val="40"/>
        </w:rPr>
      </w:pPr>
      <w:r>
        <w:rPr>
          <w:sz w:val="40"/>
          <w:szCs w:val="40"/>
        </w:rPr>
        <w:t>“</w:t>
      </w:r>
      <w:r w:rsidR="00B30844">
        <w:rPr>
          <w:sz w:val="40"/>
          <w:szCs w:val="40"/>
        </w:rPr>
        <w:t>Estamos en la buena senda. Los próximos meses nos darán un panorama cierto sobre si este crecimiento será permanente</w:t>
      </w:r>
      <w:r>
        <w:rPr>
          <w:sz w:val="40"/>
          <w:szCs w:val="40"/>
        </w:rPr>
        <w:t>”, finalizó Príncipe</w:t>
      </w:r>
      <w:r w:rsidR="00B30844">
        <w:rPr>
          <w:sz w:val="40"/>
          <w:szCs w:val="40"/>
        </w:rPr>
        <w:t xml:space="preserve">. </w:t>
      </w:r>
    </w:p>
    <w:p w:rsidR="008D7132" w:rsidRDefault="008D7132">
      <w:pPr>
        <w:rPr>
          <w:sz w:val="40"/>
          <w:szCs w:val="40"/>
        </w:rPr>
      </w:pPr>
    </w:p>
    <w:p w:rsidR="00B440EB" w:rsidRDefault="00535599">
      <w:pPr>
        <w:rPr>
          <w:sz w:val="40"/>
          <w:szCs w:val="40"/>
        </w:rPr>
      </w:pPr>
      <w:r>
        <w:rPr>
          <w:bCs/>
          <w:sz w:val="40"/>
          <w:szCs w:val="40"/>
          <w:u w:val="single"/>
        </w:rPr>
        <w:t xml:space="preserve">RANKING 10 AUTOS USADOS MÁS VENDIDOS EN </w:t>
      </w:r>
      <w:r w:rsidR="00A50861">
        <w:rPr>
          <w:bCs/>
          <w:sz w:val="40"/>
          <w:szCs w:val="40"/>
          <w:u w:val="single"/>
        </w:rPr>
        <w:t>MARZO</w:t>
      </w:r>
    </w:p>
    <w:p w:rsidR="00B440EB" w:rsidRDefault="00B440EB">
      <w:pPr>
        <w:rPr>
          <w:bCs/>
          <w:sz w:val="40"/>
          <w:szCs w:val="40"/>
          <w:lang w:val="es-AR"/>
        </w:rPr>
      </w:pPr>
    </w:p>
    <w:p w:rsidR="00B440EB" w:rsidRDefault="00A97EDD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Gol y </w:t>
      </w:r>
      <w:proofErr w:type="spellStart"/>
      <w:r>
        <w:rPr>
          <w:sz w:val="40"/>
          <w:szCs w:val="40"/>
          <w:lang w:val="es-AR"/>
        </w:rPr>
        <w:t>Trend</w:t>
      </w:r>
      <w:proofErr w:type="spellEnd"/>
      <w:r>
        <w:rPr>
          <w:sz w:val="40"/>
          <w:szCs w:val="40"/>
          <w:lang w:val="es-AR"/>
        </w:rPr>
        <w:t>: 8.025</w:t>
      </w:r>
    </w:p>
    <w:p w:rsidR="00B440EB" w:rsidRDefault="00535599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 w:rsidR="00A97EDD">
        <w:rPr>
          <w:sz w:val="40"/>
          <w:szCs w:val="40"/>
          <w:lang w:val="es-AR"/>
        </w:rPr>
        <w:t>Hilux</w:t>
      </w:r>
      <w:proofErr w:type="spellEnd"/>
      <w:r w:rsidR="00A97EDD">
        <w:rPr>
          <w:sz w:val="40"/>
          <w:szCs w:val="40"/>
          <w:lang w:val="es-AR"/>
        </w:rPr>
        <w:t>: 5.434</w:t>
      </w:r>
    </w:p>
    <w:p w:rsidR="00B440EB" w:rsidRDefault="00AA5EAE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Corsa y </w:t>
      </w:r>
      <w:proofErr w:type="spellStart"/>
      <w:r>
        <w:rPr>
          <w:sz w:val="40"/>
          <w:szCs w:val="40"/>
          <w:lang w:val="es-AR"/>
        </w:rPr>
        <w:t>Classic</w:t>
      </w:r>
      <w:proofErr w:type="spellEnd"/>
      <w:r>
        <w:rPr>
          <w:sz w:val="40"/>
          <w:szCs w:val="40"/>
          <w:lang w:val="es-AR"/>
        </w:rPr>
        <w:t>: 4.17</w:t>
      </w:r>
      <w:r w:rsidR="00A97EDD">
        <w:rPr>
          <w:sz w:val="40"/>
          <w:szCs w:val="40"/>
          <w:lang w:val="es-AR"/>
        </w:rPr>
        <w:t>0</w:t>
      </w:r>
    </w:p>
    <w:p w:rsidR="00B440EB" w:rsidRDefault="00A97EDD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Ranger</w:t>
      </w:r>
      <w:proofErr w:type="spellEnd"/>
      <w:r>
        <w:rPr>
          <w:sz w:val="40"/>
          <w:szCs w:val="40"/>
          <w:lang w:val="es-AR"/>
        </w:rPr>
        <w:t>: 3.683</w:t>
      </w:r>
    </w:p>
    <w:p w:rsidR="00A97EDD" w:rsidRDefault="00A97EDD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VW </w:t>
      </w:r>
      <w:proofErr w:type="spellStart"/>
      <w:r>
        <w:rPr>
          <w:sz w:val="40"/>
          <w:szCs w:val="40"/>
          <w:lang w:val="es-AR"/>
        </w:rPr>
        <w:t>Amarok</w:t>
      </w:r>
      <w:proofErr w:type="spellEnd"/>
      <w:r>
        <w:rPr>
          <w:sz w:val="40"/>
          <w:szCs w:val="40"/>
          <w:lang w:val="es-AR"/>
        </w:rPr>
        <w:t>: 3.638</w:t>
      </w:r>
    </w:p>
    <w:p w:rsidR="00B440EB" w:rsidRDefault="00AA5EAE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Ford </w:t>
      </w:r>
      <w:proofErr w:type="spellStart"/>
      <w:r>
        <w:rPr>
          <w:sz w:val="40"/>
          <w:szCs w:val="40"/>
          <w:lang w:val="es-AR"/>
        </w:rPr>
        <w:t>EcoSport</w:t>
      </w:r>
      <w:proofErr w:type="spellEnd"/>
      <w:r>
        <w:rPr>
          <w:sz w:val="40"/>
          <w:szCs w:val="40"/>
          <w:lang w:val="es-AR"/>
        </w:rPr>
        <w:t>: 2.927</w:t>
      </w:r>
    </w:p>
    <w:p w:rsidR="00B440EB" w:rsidRDefault="00AA5EAE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Peugeot 208: 2.888</w:t>
      </w:r>
    </w:p>
    <w:p w:rsidR="00B440EB" w:rsidRDefault="00AA5EAE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Toyota </w:t>
      </w:r>
      <w:proofErr w:type="spellStart"/>
      <w:r>
        <w:rPr>
          <w:sz w:val="40"/>
          <w:szCs w:val="40"/>
          <w:lang w:val="es-AR"/>
        </w:rPr>
        <w:t>Corolla</w:t>
      </w:r>
      <w:proofErr w:type="spellEnd"/>
      <w:r>
        <w:rPr>
          <w:sz w:val="40"/>
          <w:szCs w:val="40"/>
          <w:lang w:val="es-AR"/>
        </w:rPr>
        <w:t>: 2.750</w:t>
      </w:r>
    </w:p>
    <w:p w:rsidR="00B440EB" w:rsidRDefault="00535599">
      <w:pPr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Fiat Palio: </w:t>
      </w:r>
      <w:r w:rsidR="00AA5EAE">
        <w:rPr>
          <w:sz w:val="40"/>
          <w:szCs w:val="40"/>
          <w:lang w:val="es-AR"/>
        </w:rPr>
        <w:t>2.721</w:t>
      </w:r>
    </w:p>
    <w:p w:rsidR="00B440EB" w:rsidRDefault="00535599">
      <w:pPr>
        <w:rPr>
          <w:bCs/>
          <w:sz w:val="40"/>
          <w:szCs w:val="40"/>
          <w:u w:val="single"/>
          <w:lang w:val="es-AR"/>
        </w:rPr>
      </w:pPr>
      <w:r>
        <w:rPr>
          <w:sz w:val="40"/>
          <w:szCs w:val="40"/>
          <w:lang w:val="es-AR"/>
        </w:rPr>
        <w:t xml:space="preserve">Ford </w:t>
      </w:r>
      <w:r w:rsidR="00AA5EAE">
        <w:rPr>
          <w:sz w:val="40"/>
          <w:szCs w:val="40"/>
          <w:lang w:val="es-AR"/>
        </w:rPr>
        <w:t>Fiesta: 2.598</w:t>
      </w:r>
    </w:p>
    <w:p w:rsidR="00B440EB" w:rsidRDefault="00B440EB">
      <w:pPr>
        <w:rPr>
          <w:bCs/>
          <w:sz w:val="40"/>
          <w:szCs w:val="40"/>
          <w:u w:val="single"/>
          <w:lang w:val="es-AR"/>
        </w:rPr>
      </w:pPr>
    </w:p>
    <w:p w:rsidR="00B440EB" w:rsidRDefault="00535599">
      <w:pPr>
        <w:rPr>
          <w:bCs/>
          <w:sz w:val="40"/>
          <w:szCs w:val="40"/>
          <w:u w:val="single"/>
          <w:lang w:val="es-AR"/>
        </w:rPr>
      </w:pPr>
      <w:bookmarkStart w:id="0" w:name="_GoBack"/>
      <w:bookmarkEnd w:id="0"/>
      <w:r>
        <w:rPr>
          <w:bCs/>
          <w:sz w:val="40"/>
          <w:szCs w:val="40"/>
          <w:u w:val="single"/>
          <w:lang w:val="es-AR"/>
        </w:rPr>
        <w:t>PROVINCIAS QUE CRECIERON EN EL PERÍODO ENERO-</w:t>
      </w:r>
      <w:r w:rsidR="00860EAC">
        <w:rPr>
          <w:bCs/>
          <w:sz w:val="40"/>
          <w:szCs w:val="40"/>
          <w:u w:val="single"/>
          <w:lang w:val="es-AR"/>
        </w:rPr>
        <w:t>MARZO</w:t>
      </w:r>
    </w:p>
    <w:p w:rsidR="00B440EB" w:rsidRDefault="00B440EB">
      <w:pPr>
        <w:rPr>
          <w:bCs/>
          <w:sz w:val="40"/>
          <w:szCs w:val="40"/>
          <w:u w:val="single"/>
          <w:lang w:val="es-AR"/>
        </w:rPr>
      </w:pPr>
    </w:p>
    <w:p w:rsidR="00B440EB" w:rsidRDefault="00860EAC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Rioja: 82,02%</w:t>
      </w:r>
    </w:p>
    <w:p w:rsidR="00860EAC" w:rsidRDefault="00860EAC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Santa Cruz: 79,42%</w:t>
      </w:r>
    </w:p>
    <w:p w:rsidR="00860EAC" w:rsidRDefault="00860EAC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Chaco: 76,93%</w:t>
      </w:r>
    </w:p>
    <w:p w:rsidR="00860EAC" w:rsidRDefault="00860EAC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Neuquén: 74,56%</w:t>
      </w:r>
    </w:p>
    <w:p w:rsidR="00860EAC" w:rsidRDefault="00860EAC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Formosa: 72,99%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Salta: 72,81%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Catamarca: 71,19%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Jujuy: 68,36%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Corrientes: 59,84%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Santiago del Estero: 58,16%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Chubut: 57,57%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Misiones: 56,29%</w:t>
      </w:r>
    </w:p>
    <w:p w:rsidR="00193A32" w:rsidRDefault="00193A32">
      <w:pPr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Río Negro: 54,36%</w:t>
      </w:r>
    </w:p>
    <w:p w:rsidR="00A50861" w:rsidRDefault="00A50861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Tucumán: 50,34%</w:t>
      </w:r>
    </w:p>
    <w:p w:rsidR="00A50861" w:rsidRDefault="00A50861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Tierra del Fuego: 49,45%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Pampa: 47,25%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 xml:space="preserve">Santa </w:t>
      </w:r>
      <w:proofErr w:type="spellStart"/>
      <w:r>
        <w:rPr>
          <w:bCs/>
          <w:sz w:val="40"/>
          <w:szCs w:val="40"/>
          <w:lang w:val="es-AR"/>
        </w:rPr>
        <w:t>Fé</w:t>
      </w:r>
      <w:proofErr w:type="spellEnd"/>
      <w:r>
        <w:rPr>
          <w:bCs/>
          <w:sz w:val="40"/>
          <w:szCs w:val="40"/>
          <w:lang w:val="es-AR"/>
        </w:rPr>
        <w:t>: 44,12%</w:t>
      </w:r>
    </w:p>
    <w:p w:rsidR="007C16BA" w:rsidRDefault="007C16BA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814D7C" w:rsidRDefault="00814D7C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Juan: 38,35%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Córdoba: 37,28%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Entre Ríos: 36,30%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proofErr w:type="spellStart"/>
      <w:r>
        <w:rPr>
          <w:bCs/>
          <w:sz w:val="40"/>
          <w:szCs w:val="40"/>
          <w:lang w:val="es-AR"/>
        </w:rPr>
        <w:t>Pcia</w:t>
      </w:r>
      <w:proofErr w:type="spellEnd"/>
      <w:r>
        <w:rPr>
          <w:bCs/>
          <w:sz w:val="40"/>
          <w:szCs w:val="40"/>
          <w:lang w:val="es-AR"/>
        </w:rPr>
        <w:t>. Bs.As.: 35,87%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Luis: 35,84%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Mendoza: 35,31%</w:t>
      </w:r>
    </w:p>
    <w:p w:rsid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CABA: 26,01%</w:t>
      </w:r>
    </w:p>
    <w:p w:rsidR="000C2F54" w:rsidRDefault="000C2F54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0C2F54" w:rsidRDefault="000C2F54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0C2F54" w:rsidRDefault="000C2F54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0C2F54" w:rsidRDefault="000C2F54" w:rsidP="00193A32">
      <w:pPr>
        <w:spacing w:line="360" w:lineRule="auto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Buenos Aires, abril 2025</w:t>
      </w:r>
    </w:p>
    <w:p w:rsidR="00193A32" w:rsidRPr="00193A32" w:rsidRDefault="00193A32" w:rsidP="00193A32">
      <w:pPr>
        <w:spacing w:line="360" w:lineRule="auto"/>
        <w:rPr>
          <w:bCs/>
          <w:sz w:val="40"/>
          <w:szCs w:val="40"/>
          <w:lang w:val="es-AR"/>
        </w:rPr>
      </w:pPr>
    </w:p>
    <w:p w:rsidR="00B440EB" w:rsidRDefault="00B440EB">
      <w:pPr>
        <w:rPr>
          <w:b/>
          <w:bCs/>
          <w:sz w:val="40"/>
          <w:szCs w:val="40"/>
        </w:rPr>
      </w:pPr>
    </w:p>
    <w:sectPr w:rsidR="00B440EB">
      <w:headerReference w:type="default" r:id="rId7"/>
      <w:footerReference w:type="default" r:id="rId8"/>
      <w:pgSz w:w="12240" w:h="15840"/>
      <w:pgMar w:top="777" w:right="1418" w:bottom="1559" w:left="1418" w:header="720" w:footer="129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0C" w:rsidRDefault="002D040C">
      <w:r>
        <w:separator/>
      </w:r>
    </w:p>
  </w:endnote>
  <w:endnote w:type="continuationSeparator" w:id="0">
    <w:p w:rsidR="002D040C" w:rsidRDefault="002D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EB" w:rsidRDefault="00535599">
    <w:pPr>
      <w:spacing w:before="12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 w:rsidR="00B440EB" w:rsidRDefault="00535599">
    <w:pPr>
      <w:pStyle w:val="Piedepgina1"/>
    </w:pPr>
    <w:r>
      <w:tab/>
      <w:t>http://www.cca.org.ar---- e-mail: cca@cca.org.ar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0C" w:rsidRDefault="002D040C">
      <w:r>
        <w:separator/>
      </w:r>
    </w:p>
  </w:footnote>
  <w:footnote w:type="continuationSeparator" w:id="0">
    <w:p w:rsidR="002D040C" w:rsidRDefault="002D0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EB" w:rsidRDefault="00535599">
    <w:pPr>
      <w:pStyle w:val="Epgrafe"/>
      <w:rPr>
        <w:lang w:val="es-AR" w:eastAsia="es-AR"/>
      </w:rPr>
    </w:pPr>
    <w:r>
      <w:rPr>
        <w:noProof/>
        <w:lang w:val="es-AR" w:eastAsia="es-AR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0EB" w:rsidRDefault="00B440EB">
    <w:pPr>
      <w:pStyle w:val="Epgrafe"/>
    </w:pPr>
  </w:p>
  <w:p w:rsidR="00B440EB" w:rsidRDefault="00B440EB">
    <w:pPr>
      <w:pStyle w:val="Epgrafe"/>
    </w:pPr>
  </w:p>
  <w:p w:rsidR="00B440EB" w:rsidRDefault="00B440EB">
    <w:pPr>
      <w:pStyle w:val="Epgrafe"/>
    </w:pPr>
  </w:p>
  <w:p w:rsidR="00B440EB" w:rsidRDefault="00B440EB">
    <w:pPr>
      <w:pStyle w:val="Epgrafe"/>
    </w:pPr>
  </w:p>
  <w:p w:rsidR="00B440EB" w:rsidRDefault="00B440EB">
    <w:pPr>
      <w:pStyle w:val="Epgrafe"/>
    </w:pPr>
  </w:p>
  <w:p w:rsidR="00B440EB" w:rsidRDefault="00B440EB">
    <w:pPr>
      <w:pStyle w:val="Epgrafe"/>
    </w:pPr>
  </w:p>
  <w:p w:rsidR="00B440EB" w:rsidRDefault="00535599">
    <w:pPr>
      <w:pStyle w:val="Epgrafe"/>
    </w:pPr>
    <w:r>
      <w:t>CAMARA DEL COMERCIO AUTOMOTOR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EB"/>
    <w:rsid w:val="0003385C"/>
    <w:rsid w:val="000412D0"/>
    <w:rsid w:val="000C2F54"/>
    <w:rsid w:val="00193A32"/>
    <w:rsid w:val="002819D6"/>
    <w:rsid w:val="002D040C"/>
    <w:rsid w:val="0035509D"/>
    <w:rsid w:val="003C472E"/>
    <w:rsid w:val="00420889"/>
    <w:rsid w:val="0044508E"/>
    <w:rsid w:val="00523EB9"/>
    <w:rsid w:val="00535599"/>
    <w:rsid w:val="007C16BA"/>
    <w:rsid w:val="00814D7C"/>
    <w:rsid w:val="00860EAC"/>
    <w:rsid w:val="008D7132"/>
    <w:rsid w:val="009B1DEA"/>
    <w:rsid w:val="00A50861"/>
    <w:rsid w:val="00A97EDD"/>
    <w:rsid w:val="00AA5EAE"/>
    <w:rsid w:val="00B30844"/>
    <w:rsid w:val="00B440EB"/>
    <w:rsid w:val="00BB4D52"/>
    <w:rsid w:val="00C32881"/>
    <w:rsid w:val="00C83C2B"/>
    <w:rsid w:val="00E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4C"/>
    <w:rPr>
      <w:rFonts w:ascii="Times New Roman" w:eastAsia="Times New Roman" w:hAnsi="Times New Roman" w:cs="Times New Roman"/>
      <w:szCs w:val="20"/>
      <w:lang w:val="es-ES_tradnl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6E524C"/>
  </w:style>
  <w:style w:type="character" w:customStyle="1" w:styleId="WW8Num2z0">
    <w:name w:val="WW8Num2z0"/>
    <w:qFormat/>
    <w:rsid w:val="006E524C"/>
  </w:style>
  <w:style w:type="character" w:customStyle="1" w:styleId="WW8Num3z0">
    <w:name w:val="WW8Num3z0"/>
    <w:qFormat/>
    <w:rsid w:val="006E524C"/>
    <w:rPr>
      <w:b/>
    </w:rPr>
  </w:style>
  <w:style w:type="character" w:customStyle="1" w:styleId="WW8Num4z0">
    <w:name w:val="WW8Num4z0"/>
    <w:qFormat/>
    <w:rsid w:val="006E524C"/>
    <w:rPr>
      <w:b/>
      <w:i w:val="0"/>
      <w:u w:val="none"/>
    </w:rPr>
  </w:style>
  <w:style w:type="character" w:customStyle="1" w:styleId="WW8Num5z0">
    <w:name w:val="WW8Num5z0"/>
    <w:qFormat/>
    <w:rsid w:val="006E524C"/>
  </w:style>
  <w:style w:type="character" w:customStyle="1" w:styleId="WW8Num6z0">
    <w:name w:val="WW8Num6z0"/>
    <w:qFormat/>
    <w:rsid w:val="006E524C"/>
    <w:rPr>
      <w:rFonts w:ascii="Symbol" w:hAnsi="Symbol" w:cs="Symbol"/>
    </w:rPr>
  </w:style>
  <w:style w:type="character" w:customStyle="1" w:styleId="WW8Num7z0">
    <w:name w:val="WW8Num7z0"/>
    <w:qFormat/>
    <w:rsid w:val="006E524C"/>
  </w:style>
  <w:style w:type="character" w:customStyle="1" w:styleId="WW8Num8z0">
    <w:name w:val="WW8Num8z0"/>
    <w:qFormat/>
    <w:rsid w:val="006E524C"/>
  </w:style>
  <w:style w:type="character" w:customStyle="1" w:styleId="WW8NumSt6z0">
    <w:name w:val="WW8NumSt6z0"/>
    <w:qFormat/>
    <w:rsid w:val="006E524C"/>
    <w:rPr>
      <w:rFonts w:ascii="Symbol" w:hAnsi="Symbol" w:cs="Symbol"/>
    </w:rPr>
  </w:style>
  <w:style w:type="character" w:customStyle="1" w:styleId="EnlacedeInternet">
    <w:name w:val="Enlace de Internet"/>
    <w:rsid w:val="006E524C"/>
    <w:rPr>
      <w:color w:val="0000FF"/>
      <w:u w:val="single"/>
    </w:rPr>
  </w:style>
  <w:style w:type="character" w:customStyle="1" w:styleId="Destacado">
    <w:name w:val="Destacado"/>
    <w:qFormat/>
    <w:rsid w:val="006E524C"/>
    <w:rPr>
      <w:i/>
    </w:rPr>
  </w:style>
  <w:style w:type="character" w:customStyle="1" w:styleId="Muydestacado">
    <w:name w:val="Muy destacado"/>
    <w:qFormat/>
    <w:rsid w:val="006E524C"/>
    <w:rPr>
      <w:b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212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itle"/>
    <w:basedOn w:val="Normal"/>
    <w:next w:val="Textoindependiente"/>
    <w:qFormat/>
    <w:rsid w:val="006E52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6E524C"/>
    <w:pPr>
      <w:jc w:val="both"/>
    </w:pPr>
  </w:style>
  <w:style w:type="paragraph" w:styleId="Lista">
    <w:name w:val="List"/>
    <w:basedOn w:val="Textoindependiente"/>
    <w:rsid w:val="006E524C"/>
    <w:rPr>
      <w:rFonts w:cs="Arial"/>
    </w:rPr>
  </w:style>
  <w:style w:type="paragraph" w:styleId="Epgrafe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customStyle="1" w:styleId="ndice">
    <w:name w:val="Índice"/>
    <w:basedOn w:val="Normal"/>
    <w:qFormat/>
    <w:rsid w:val="006E524C"/>
    <w:pPr>
      <w:suppressLineNumbers/>
    </w:pPr>
    <w:rPr>
      <w:rFonts w:cs="Arial"/>
    </w:rPr>
  </w:style>
  <w:style w:type="paragraph" w:customStyle="1" w:styleId="Ttulo11">
    <w:name w:val="Título 11"/>
    <w:basedOn w:val="Normal"/>
    <w:next w:val="Normal"/>
    <w:qFormat/>
    <w:rsid w:val="006E524C"/>
    <w:pPr>
      <w:keepNext/>
      <w:outlineLvl w:val="0"/>
    </w:pPr>
    <w:rPr>
      <w:b/>
      <w:u w:val="single"/>
    </w:rPr>
  </w:style>
  <w:style w:type="paragraph" w:customStyle="1" w:styleId="Ttulo21">
    <w:name w:val="Título 21"/>
    <w:basedOn w:val="Normal"/>
    <w:next w:val="Normal"/>
    <w:qFormat/>
    <w:rsid w:val="006E524C"/>
    <w:pPr>
      <w:keepNext/>
      <w:outlineLvl w:val="1"/>
    </w:pPr>
  </w:style>
  <w:style w:type="paragraph" w:customStyle="1" w:styleId="Ttulo31">
    <w:name w:val="Título 31"/>
    <w:basedOn w:val="Normal"/>
    <w:next w:val="Normal"/>
    <w:qFormat/>
    <w:rsid w:val="006E524C"/>
    <w:pPr>
      <w:keepNext/>
      <w:jc w:val="right"/>
      <w:outlineLvl w:val="2"/>
    </w:pPr>
    <w:rPr>
      <w:sz w:val="28"/>
      <w:lang w:val="es-AR"/>
    </w:rPr>
  </w:style>
  <w:style w:type="paragraph" w:customStyle="1" w:styleId="Ttulo41">
    <w:name w:val="Título 41"/>
    <w:basedOn w:val="Normal"/>
    <w:next w:val="Normal"/>
    <w:qFormat/>
    <w:rsid w:val="006E524C"/>
    <w:pPr>
      <w:keepNext/>
      <w:outlineLvl w:val="3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6E524C"/>
    <w:pPr>
      <w:keepNext/>
      <w:outlineLvl w:val="4"/>
    </w:pPr>
    <w:rPr>
      <w:b/>
      <w:sz w:val="28"/>
      <w:lang w:val="es-MX"/>
    </w:rPr>
  </w:style>
  <w:style w:type="paragraph" w:customStyle="1" w:styleId="Ttulo61">
    <w:name w:val="Título 61"/>
    <w:basedOn w:val="Normal"/>
    <w:next w:val="Normal"/>
    <w:qFormat/>
    <w:rsid w:val="006E524C"/>
    <w:pPr>
      <w:keepNext/>
      <w:outlineLvl w:val="5"/>
    </w:pPr>
    <w:rPr>
      <w:sz w:val="32"/>
      <w:lang w:val="es-MX"/>
    </w:rPr>
  </w:style>
  <w:style w:type="paragraph" w:customStyle="1" w:styleId="Ttulo71">
    <w:name w:val="Título 71"/>
    <w:basedOn w:val="Normal"/>
    <w:next w:val="Normal"/>
    <w:qFormat/>
    <w:rsid w:val="006E524C"/>
    <w:pPr>
      <w:keepNext/>
      <w:outlineLvl w:val="6"/>
    </w:pPr>
    <w:rPr>
      <w:sz w:val="28"/>
      <w:u w:val="single"/>
      <w:lang w:val="es-MX"/>
    </w:rPr>
  </w:style>
  <w:style w:type="paragraph" w:customStyle="1" w:styleId="Ttulo81">
    <w:name w:val="Título 81"/>
    <w:basedOn w:val="Normal"/>
    <w:next w:val="Normal"/>
    <w:qFormat/>
    <w:rsid w:val="006E524C"/>
    <w:pPr>
      <w:keepNext/>
      <w:outlineLvl w:val="7"/>
    </w:pPr>
    <w:rPr>
      <w:b/>
      <w:lang w:val="es-MX"/>
    </w:rPr>
  </w:style>
  <w:style w:type="paragraph" w:customStyle="1" w:styleId="Ttulo91">
    <w:name w:val="Título 91"/>
    <w:basedOn w:val="Normal"/>
    <w:next w:val="Normal"/>
    <w:qFormat/>
    <w:rsid w:val="006E524C"/>
    <w:pPr>
      <w:keepNext/>
      <w:outlineLvl w:val="8"/>
    </w:pPr>
    <w:rPr>
      <w:i/>
      <w:sz w:val="28"/>
      <w:lang w:val="es-MX"/>
    </w:rPr>
  </w:style>
  <w:style w:type="paragraph" w:customStyle="1" w:styleId="Epgrafe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rsid w:val="006E524C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qFormat/>
    <w:rsid w:val="006E524C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qFormat/>
    <w:rsid w:val="006E524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Textoindependiente2">
    <w:name w:val="Body Text 2"/>
    <w:basedOn w:val="Normal"/>
    <w:qFormat/>
    <w:rsid w:val="006E524C"/>
    <w:rPr>
      <w:sz w:val="28"/>
      <w:lang w:val="es-MX"/>
    </w:rPr>
  </w:style>
  <w:style w:type="paragraph" w:styleId="Textoindependiente3">
    <w:name w:val="Body Text 3"/>
    <w:basedOn w:val="Normal"/>
    <w:qFormat/>
    <w:rsid w:val="006E524C"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customStyle="1" w:styleId="yiv8714062126m294091323008971570ydp9f750b63msonormal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numbering" w:customStyle="1" w:styleId="WW8Num1">
    <w:name w:val="WW8Num1"/>
    <w:qFormat/>
    <w:rsid w:val="006E524C"/>
  </w:style>
  <w:style w:type="numbering" w:customStyle="1" w:styleId="WW8Num2">
    <w:name w:val="WW8Num2"/>
    <w:qFormat/>
    <w:rsid w:val="006E524C"/>
  </w:style>
  <w:style w:type="numbering" w:customStyle="1" w:styleId="WW8Num3">
    <w:name w:val="WW8Num3"/>
    <w:qFormat/>
    <w:rsid w:val="006E524C"/>
  </w:style>
  <w:style w:type="numbering" w:customStyle="1" w:styleId="WW8Num4">
    <w:name w:val="WW8Num4"/>
    <w:qFormat/>
    <w:rsid w:val="006E524C"/>
  </w:style>
  <w:style w:type="numbering" w:customStyle="1" w:styleId="WW8Num5">
    <w:name w:val="WW8Num5"/>
    <w:qFormat/>
    <w:rsid w:val="006E524C"/>
  </w:style>
  <w:style w:type="numbering" w:customStyle="1" w:styleId="WW8Num6">
    <w:name w:val="WW8Num6"/>
    <w:qFormat/>
    <w:rsid w:val="006E524C"/>
  </w:style>
  <w:style w:type="numbering" w:customStyle="1" w:styleId="WW8Num7">
    <w:name w:val="WW8Num7"/>
    <w:qFormat/>
    <w:rsid w:val="006E524C"/>
  </w:style>
  <w:style w:type="numbering" w:customStyle="1" w:styleId="WW8Num8">
    <w:name w:val="WW8Num8"/>
    <w:qFormat/>
    <w:rsid w:val="006E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CAA</dc:creator>
  <cp:lastModifiedBy>Roberto</cp:lastModifiedBy>
  <cp:revision>4</cp:revision>
  <dcterms:created xsi:type="dcterms:W3CDTF">2025-04-01T18:35:00Z</dcterms:created>
  <dcterms:modified xsi:type="dcterms:W3CDTF">2025-04-01T18:40:00Z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