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FB" w:rsidRDefault="005B5FFB">
      <w:pPr>
        <w:rPr>
          <w:lang w:val="es-MX"/>
        </w:rPr>
      </w:pPr>
    </w:p>
    <w:p w:rsidR="005B5FFB" w:rsidRDefault="005B5FFB">
      <w:pPr>
        <w:rPr>
          <w:b/>
          <w:bCs/>
          <w:sz w:val="52"/>
          <w:szCs w:val="52"/>
        </w:rPr>
      </w:pPr>
    </w:p>
    <w:p w:rsidR="005B5FFB" w:rsidRDefault="00EE7B35">
      <w:pPr>
        <w:rPr>
          <w:b/>
          <w:bCs/>
          <w:sz w:val="52"/>
          <w:szCs w:val="52"/>
        </w:rPr>
      </w:pPr>
      <w:r>
        <w:rPr>
          <w:b/>
          <w:bCs/>
          <w:sz w:val="52"/>
          <w:szCs w:val="52"/>
        </w:rPr>
        <w:t>INFORMACION DE PRENSA</w:t>
      </w:r>
    </w:p>
    <w:p w:rsidR="005B5FFB" w:rsidRDefault="005B5FFB">
      <w:pPr>
        <w:rPr>
          <w:b/>
          <w:sz w:val="36"/>
          <w:szCs w:val="36"/>
        </w:rPr>
      </w:pPr>
    </w:p>
    <w:p w:rsidR="004438A9" w:rsidRDefault="004438A9">
      <w:pPr>
        <w:rPr>
          <w:b/>
          <w:sz w:val="36"/>
          <w:szCs w:val="36"/>
          <w:u w:val="single"/>
        </w:rPr>
      </w:pPr>
    </w:p>
    <w:p w:rsidR="004438A9" w:rsidRPr="00816256" w:rsidRDefault="004438A9">
      <w:pPr>
        <w:rPr>
          <w:b/>
          <w:sz w:val="56"/>
          <w:szCs w:val="56"/>
          <w:u w:val="single"/>
        </w:rPr>
      </w:pPr>
      <w:r w:rsidRPr="00816256">
        <w:rPr>
          <w:b/>
          <w:sz w:val="56"/>
          <w:szCs w:val="56"/>
          <w:u w:val="single"/>
        </w:rPr>
        <w:t xml:space="preserve">EN </w:t>
      </w:r>
      <w:r w:rsidR="00816256" w:rsidRPr="00816256">
        <w:rPr>
          <w:b/>
          <w:sz w:val="56"/>
          <w:szCs w:val="56"/>
          <w:u w:val="single"/>
        </w:rPr>
        <w:t>FEBRERO</w:t>
      </w:r>
      <w:r w:rsidRPr="00816256">
        <w:rPr>
          <w:b/>
          <w:sz w:val="56"/>
          <w:szCs w:val="56"/>
          <w:u w:val="single"/>
        </w:rPr>
        <w:t xml:space="preserve"> SE VENDIERON </w:t>
      </w:r>
      <w:r w:rsidR="00816256" w:rsidRPr="00816256">
        <w:rPr>
          <w:b/>
          <w:sz w:val="56"/>
          <w:szCs w:val="56"/>
          <w:u w:val="single"/>
        </w:rPr>
        <w:t>111.584</w:t>
      </w:r>
      <w:r w:rsidR="00B05960" w:rsidRPr="00816256">
        <w:rPr>
          <w:b/>
          <w:sz w:val="56"/>
          <w:szCs w:val="56"/>
          <w:u w:val="single"/>
        </w:rPr>
        <w:t xml:space="preserve"> AUTOS </w:t>
      </w:r>
      <w:r w:rsidRPr="00816256">
        <w:rPr>
          <w:b/>
          <w:sz w:val="56"/>
          <w:szCs w:val="56"/>
          <w:u w:val="single"/>
        </w:rPr>
        <w:t>USADOS</w:t>
      </w:r>
    </w:p>
    <w:p w:rsidR="004438A9" w:rsidRDefault="004438A9">
      <w:pPr>
        <w:rPr>
          <w:b/>
          <w:sz w:val="36"/>
          <w:szCs w:val="36"/>
          <w:u w:val="single"/>
        </w:rPr>
      </w:pPr>
    </w:p>
    <w:p w:rsidR="004438A9" w:rsidRDefault="004438A9">
      <w:pPr>
        <w:rPr>
          <w:b/>
          <w:sz w:val="36"/>
          <w:szCs w:val="36"/>
          <w:u w:val="single"/>
        </w:rPr>
      </w:pPr>
    </w:p>
    <w:p w:rsidR="00816256" w:rsidRPr="00816256" w:rsidRDefault="00816256">
      <w:pPr>
        <w:rPr>
          <w:b/>
          <w:sz w:val="56"/>
          <w:szCs w:val="56"/>
          <w:u w:val="single"/>
        </w:rPr>
      </w:pPr>
      <w:r w:rsidRPr="00816256">
        <w:rPr>
          <w:b/>
          <w:sz w:val="56"/>
          <w:szCs w:val="56"/>
          <w:u w:val="single"/>
        </w:rPr>
        <w:t>EN LOS DOS PRIMEROS MESES DE</w:t>
      </w:r>
      <w:r>
        <w:rPr>
          <w:b/>
          <w:sz w:val="56"/>
          <w:szCs w:val="56"/>
          <w:u w:val="single"/>
        </w:rPr>
        <w:t>L AÑO SE COMERCIALIZARON 244.657</w:t>
      </w:r>
      <w:r w:rsidRPr="00816256">
        <w:rPr>
          <w:b/>
          <w:sz w:val="56"/>
          <w:szCs w:val="56"/>
          <w:u w:val="single"/>
        </w:rPr>
        <w:t xml:space="preserve"> UNIDADES</w:t>
      </w:r>
    </w:p>
    <w:p w:rsidR="00816256" w:rsidRDefault="00816256">
      <w:pPr>
        <w:rPr>
          <w:sz w:val="40"/>
          <w:szCs w:val="40"/>
        </w:rPr>
      </w:pPr>
    </w:p>
    <w:p w:rsidR="00816256" w:rsidRDefault="00816256">
      <w:pPr>
        <w:rPr>
          <w:sz w:val="40"/>
          <w:szCs w:val="40"/>
        </w:rPr>
      </w:pPr>
    </w:p>
    <w:p w:rsidR="005B5FFB" w:rsidRDefault="00EE7B35">
      <w:pPr>
        <w:rPr>
          <w:sz w:val="40"/>
          <w:szCs w:val="40"/>
        </w:rPr>
      </w:pPr>
      <w:r>
        <w:rPr>
          <w:sz w:val="40"/>
          <w:szCs w:val="40"/>
        </w:rPr>
        <w:t>La Cámara del Comercio Automotor (CCA) inf</w:t>
      </w:r>
      <w:r w:rsidR="00576146">
        <w:rPr>
          <w:sz w:val="40"/>
          <w:szCs w:val="40"/>
        </w:rPr>
        <w:t xml:space="preserve">ormó que en el mes de </w:t>
      </w:r>
      <w:r w:rsidR="00816256">
        <w:rPr>
          <w:sz w:val="40"/>
          <w:szCs w:val="40"/>
        </w:rPr>
        <w:t>febrero</w:t>
      </w:r>
      <w:r w:rsidR="00B05960">
        <w:rPr>
          <w:sz w:val="40"/>
          <w:szCs w:val="40"/>
        </w:rPr>
        <w:t xml:space="preserve"> </w:t>
      </w:r>
      <w:r>
        <w:rPr>
          <w:sz w:val="40"/>
          <w:szCs w:val="40"/>
        </w:rPr>
        <w:t xml:space="preserve">se comercializó en Argentina </w:t>
      </w:r>
      <w:r w:rsidR="00816256">
        <w:rPr>
          <w:sz w:val="40"/>
          <w:szCs w:val="40"/>
        </w:rPr>
        <w:t>111.584</w:t>
      </w:r>
      <w:r w:rsidR="00576146">
        <w:rPr>
          <w:sz w:val="40"/>
          <w:szCs w:val="40"/>
        </w:rPr>
        <w:t xml:space="preserve"> </w:t>
      </w:r>
      <w:r>
        <w:rPr>
          <w:sz w:val="40"/>
          <w:szCs w:val="40"/>
        </w:rPr>
        <w:t>vehí</w:t>
      </w:r>
      <w:r w:rsidR="00576146">
        <w:rPr>
          <w:sz w:val="40"/>
          <w:szCs w:val="40"/>
        </w:rPr>
        <w:t>culos usados,</w:t>
      </w:r>
      <w:r w:rsidR="00816256">
        <w:rPr>
          <w:sz w:val="40"/>
          <w:szCs w:val="40"/>
        </w:rPr>
        <w:t xml:space="preserve"> una baja del 8,20</w:t>
      </w:r>
      <w:r>
        <w:rPr>
          <w:sz w:val="40"/>
          <w:szCs w:val="40"/>
        </w:rPr>
        <w:t>% comparad</w:t>
      </w:r>
      <w:r w:rsidR="00B05960">
        <w:rPr>
          <w:sz w:val="40"/>
          <w:szCs w:val="40"/>
        </w:rPr>
        <w:t>o</w:t>
      </w:r>
      <w:r w:rsidR="00816256">
        <w:rPr>
          <w:sz w:val="40"/>
          <w:szCs w:val="40"/>
        </w:rPr>
        <w:t xml:space="preserve"> con igual mes de 2022 (121.553 </w:t>
      </w:r>
      <w:r>
        <w:rPr>
          <w:sz w:val="40"/>
          <w:szCs w:val="40"/>
        </w:rPr>
        <w:t>unidades).</w:t>
      </w:r>
    </w:p>
    <w:p w:rsidR="005B5FFB" w:rsidRDefault="005B5FFB">
      <w:pPr>
        <w:rPr>
          <w:sz w:val="40"/>
          <w:szCs w:val="40"/>
        </w:rPr>
      </w:pPr>
    </w:p>
    <w:p w:rsidR="005B5FFB" w:rsidRDefault="00576146">
      <w:pPr>
        <w:rPr>
          <w:sz w:val="40"/>
          <w:szCs w:val="40"/>
        </w:rPr>
      </w:pPr>
      <w:r>
        <w:rPr>
          <w:sz w:val="40"/>
          <w:szCs w:val="40"/>
        </w:rPr>
        <w:t xml:space="preserve">Si lo comparamos con </w:t>
      </w:r>
      <w:r w:rsidR="00816256">
        <w:rPr>
          <w:sz w:val="40"/>
          <w:szCs w:val="40"/>
        </w:rPr>
        <w:t>enero</w:t>
      </w:r>
      <w:r w:rsidR="00B05960">
        <w:rPr>
          <w:sz w:val="40"/>
          <w:szCs w:val="40"/>
        </w:rPr>
        <w:t xml:space="preserve"> de </w:t>
      </w:r>
      <w:r w:rsidR="00816256">
        <w:rPr>
          <w:sz w:val="40"/>
          <w:szCs w:val="40"/>
        </w:rPr>
        <w:t>2023</w:t>
      </w:r>
      <w:r w:rsidR="00963F00">
        <w:rPr>
          <w:sz w:val="40"/>
          <w:szCs w:val="40"/>
        </w:rPr>
        <w:t xml:space="preserve"> (</w:t>
      </w:r>
      <w:r w:rsidR="00816256">
        <w:rPr>
          <w:sz w:val="40"/>
          <w:szCs w:val="40"/>
        </w:rPr>
        <w:t>133.073</w:t>
      </w:r>
      <w:r w:rsidR="00B05960">
        <w:rPr>
          <w:sz w:val="40"/>
          <w:szCs w:val="40"/>
        </w:rPr>
        <w:t xml:space="preserve"> </w:t>
      </w:r>
      <w:r w:rsidR="00963F00">
        <w:rPr>
          <w:sz w:val="40"/>
          <w:szCs w:val="40"/>
        </w:rPr>
        <w:t>v</w:t>
      </w:r>
      <w:r w:rsidR="00B05960">
        <w:rPr>
          <w:sz w:val="40"/>
          <w:szCs w:val="40"/>
        </w:rPr>
        <w:t xml:space="preserve">ehículos), </w:t>
      </w:r>
      <w:r w:rsidR="00816256">
        <w:rPr>
          <w:sz w:val="40"/>
          <w:szCs w:val="40"/>
        </w:rPr>
        <w:t>la caída fue del 16,15</w:t>
      </w:r>
      <w:r w:rsidR="00B05960">
        <w:rPr>
          <w:sz w:val="40"/>
          <w:szCs w:val="40"/>
        </w:rPr>
        <w:t>%</w:t>
      </w:r>
      <w:r w:rsidR="00EE7B35">
        <w:rPr>
          <w:sz w:val="40"/>
          <w:szCs w:val="40"/>
        </w:rPr>
        <w:t xml:space="preserve">.   </w:t>
      </w:r>
    </w:p>
    <w:p w:rsidR="005B5FFB" w:rsidRDefault="005B5FFB">
      <w:pPr>
        <w:rPr>
          <w:sz w:val="40"/>
          <w:szCs w:val="40"/>
        </w:rPr>
      </w:pPr>
    </w:p>
    <w:p w:rsidR="00816256" w:rsidRDefault="00816256">
      <w:pPr>
        <w:rPr>
          <w:sz w:val="40"/>
          <w:szCs w:val="40"/>
        </w:rPr>
      </w:pPr>
    </w:p>
    <w:p w:rsidR="00816256" w:rsidRDefault="00816256">
      <w:pPr>
        <w:rPr>
          <w:sz w:val="40"/>
          <w:szCs w:val="40"/>
        </w:rPr>
      </w:pPr>
    </w:p>
    <w:p w:rsidR="005B5FFB" w:rsidRDefault="00816256">
      <w:pPr>
        <w:rPr>
          <w:sz w:val="40"/>
          <w:szCs w:val="40"/>
        </w:rPr>
      </w:pPr>
      <w:r>
        <w:rPr>
          <w:sz w:val="40"/>
          <w:szCs w:val="40"/>
        </w:rPr>
        <w:t>En los dos primeros meses del año se vendieron 244.657 vehículos usados, una suba del 2,19% con respecto a igual período de 2022 (239.411 unidades).</w:t>
      </w:r>
    </w:p>
    <w:p w:rsidR="00816256" w:rsidRDefault="00816256">
      <w:pPr>
        <w:rPr>
          <w:sz w:val="40"/>
          <w:szCs w:val="40"/>
        </w:rPr>
      </w:pPr>
    </w:p>
    <w:p w:rsidR="00816256" w:rsidRDefault="00816256" w:rsidP="005347AD">
      <w:pPr>
        <w:rPr>
          <w:b/>
          <w:sz w:val="40"/>
          <w:szCs w:val="40"/>
        </w:rPr>
      </w:pPr>
    </w:p>
    <w:p w:rsidR="005347AD" w:rsidRPr="007C2B87" w:rsidRDefault="00E54606" w:rsidP="005347AD">
      <w:pPr>
        <w:rPr>
          <w:b/>
          <w:sz w:val="48"/>
          <w:szCs w:val="48"/>
          <w:u w:val="single"/>
        </w:rPr>
      </w:pPr>
      <w:r w:rsidRPr="007C2B87">
        <w:rPr>
          <w:b/>
          <w:sz w:val="48"/>
          <w:szCs w:val="48"/>
          <w:u w:val="single"/>
        </w:rPr>
        <w:t xml:space="preserve">DECLARACIONES </w:t>
      </w:r>
      <w:r w:rsidR="00B05960" w:rsidRPr="007C2B87">
        <w:rPr>
          <w:b/>
          <w:sz w:val="48"/>
          <w:szCs w:val="48"/>
          <w:u w:val="single"/>
        </w:rPr>
        <w:t>ALEJANDRO LAMAS, SECRETARIO DE LA CCA</w:t>
      </w:r>
    </w:p>
    <w:p w:rsidR="001A65AD" w:rsidRPr="001A65AD" w:rsidRDefault="001A65AD" w:rsidP="001A65AD">
      <w:pPr>
        <w:rPr>
          <w:sz w:val="40"/>
          <w:szCs w:val="40"/>
        </w:rPr>
      </w:pPr>
    </w:p>
    <w:p w:rsidR="00816256" w:rsidRPr="00816256" w:rsidRDefault="00816256" w:rsidP="00816256">
      <w:pPr>
        <w:rPr>
          <w:sz w:val="40"/>
          <w:szCs w:val="40"/>
        </w:rPr>
      </w:pPr>
      <w:r>
        <w:rPr>
          <w:sz w:val="40"/>
          <w:szCs w:val="40"/>
        </w:rPr>
        <w:t>“</w:t>
      </w:r>
      <w:r w:rsidRPr="00816256">
        <w:rPr>
          <w:sz w:val="40"/>
          <w:szCs w:val="40"/>
        </w:rPr>
        <w:t>Comenzamos un 2023 con esperanza, pero al evaluar el comportamiento del mercado de autos usados durante el mes de febrero, nuevamente vemos una luz de alerta, si bien sabemos que históricamente es un mes en el cual caen las ventas, nos preocupa que las cifras estén por debajo de los años 2022 (121.658 unidades) y 2021 (125.698 unidades)</w:t>
      </w:r>
      <w:r w:rsidR="00546376">
        <w:rPr>
          <w:sz w:val="40"/>
          <w:szCs w:val="40"/>
        </w:rPr>
        <w:t>”, expresó Alejandro Lamas, secretario de la CCA</w:t>
      </w:r>
      <w:r w:rsidRPr="00816256">
        <w:rPr>
          <w:sz w:val="40"/>
          <w:szCs w:val="40"/>
        </w:rPr>
        <w:t xml:space="preserve">. </w:t>
      </w:r>
    </w:p>
    <w:p w:rsidR="00546376" w:rsidRDefault="00546376" w:rsidP="00816256">
      <w:pPr>
        <w:rPr>
          <w:sz w:val="40"/>
          <w:szCs w:val="40"/>
        </w:rPr>
      </w:pPr>
      <w:r>
        <w:rPr>
          <w:sz w:val="40"/>
          <w:szCs w:val="40"/>
        </w:rPr>
        <w:t>“</w:t>
      </w:r>
      <w:r w:rsidR="00816256" w:rsidRPr="00816256">
        <w:rPr>
          <w:sz w:val="40"/>
          <w:szCs w:val="40"/>
        </w:rPr>
        <w:t xml:space="preserve">Los problemas de fondo que venimos sufriendo desde la pandemia, en su gran mayoría continúan: por ejemplo, problemas de stock, logística, fabricación y falta de insumos, que no son sólo domésticos sino muchos de ellos </w:t>
      </w:r>
    </w:p>
    <w:p w:rsidR="00546376" w:rsidRDefault="00546376" w:rsidP="00816256">
      <w:pPr>
        <w:rPr>
          <w:sz w:val="40"/>
          <w:szCs w:val="40"/>
        </w:rPr>
      </w:pPr>
    </w:p>
    <w:p w:rsidR="00546376" w:rsidRDefault="00546376" w:rsidP="00816256">
      <w:pPr>
        <w:rPr>
          <w:sz w:val="40"/>
          <w:szCs w:val="40"/>
        </w:rPr>
      </w:pPr>
    </w:p>
    <w:p w:rsidR="00816256" w:rsidRDefault="00816256" w:rsidP="00816256">
      <w:pPr>
        <w:rPr>
          <w:sz w:val="40"/>
          <w:szCs w:val="40"/>
        </w:rPr>
      </w:pPr>
      <w:proofErr w:type="gramStart"/>
      <w:r w:rsidRPr="00816256">
        <w:rPr>
          <w:sz w:val="40"/>
          <w:szCs w:val="40"/>
        </w:rPr>
        <w:t>mundiales</w:t>
      </w:r>
      <w:proofErr w:type="gramEnd"/>
      <w:r w:rsidRPr="00816256">
        <w:rPr>
          <w:sz w:val="40"/>
          <w:szCs w:val="40"/>
        </w:rPr>
        <w:t xml:space="preserve">. También, debemos señalar que la financiación que ofrece el mercado para la compra de un vehículo </w:t>
      </w:r>
    </w:p>
    <w:p w:rsidR="00816256" w:rsidRPr="00816256" w:rsidRDefault="00816256" w:rsidP="00816256">
      <w:pPr>
        <w:rPr>
          <w:sz w:val="40"/>
          <w:szCs w:val="40"/>
        </w:rPr>
      </w:pPr>
      <w:proofErr w:type="gramStart"/>
      <w:r w:rsidRPr="00816256">
        <w:rPr>
          <w:sz w:val="40"/>
          <w:szCs w:val="40"/>
        </w:rPr>
        <w:t>usado</w:t>
      </w:r>
      <w:proofErr w:type="gramEnd"/>
      <w:r w:rsidRPr="00816256">
        <w:rPr>
          <w:sz w:val="40"/>
          <w:szCs w:val="40"/>
        </w:rPr>
        <w:t xml:space="preserve"> resulta prácticamente imposible para el bolsillo de los consumidores</w:t>
      </w:r>
      <w:r w:rsidR="00546376">
        <w:rPr>
          <w:sz w:val="40"/>
          <w:szCs w:val="40"/>
        </w:rPr>
        <w:t>”, dijo el directivo</w:t>
      </w:r>
      <w:r w:rsidRPr="00816256">
        <w:rPr>
          <w:sz w:val="40"/>
          <w:szCs w:val="40"/>
        </w:rPr>
        <w:t>.</w:t>
      </w:r>
    </w:p>
    <w:p w:rsidR="001D72B2" w:rsidRDefault="00546376" w:rsidP="00816256">
      <w:pPr>
        <w:rPr>
          <w:sz w:val="40"/>
          <w:szCs w:val="40"/>
        </w:rPr>
      </w:pPr>
      <w:r>
        <w:rPr>
          <w:sz w:val="40"/>
          <w:szCs w:val="40"/>
        </w:rPr>
        <w:t>“</w:t>
      </w:r>
      <w:r w:rsidR="00816256" w:rsidRPr="00816256">
        <w:rPr>
          <w:sz w:val="40"/>
          <w:szCs w:val="40"/>
        </w:rPr>
        <w:t>No obstante conservamos un moderado optimismo ya que el acumulado del primer bimestre del año sigue siendo positivo con respecto al mismo período de 2022</w:t>
      </w:r>
      <w:r>
        <w:rPr>
          <w:sz w:val="40"/>
          <w:szCs w:val="40"/>
        </w:rPr>
        <w:t>”, dijo Lamas</w:t>
      </w:r>
      <w:r w:rsidR="00816256" w:rsidRPr="00816256">
        <w:rPr>
          <w:sz w:val="40"/>
          <w:szCs w:val="40"/>
        </w:rPr>
        <w:t>.</w:t>
      </w:r>
    </w:p>
    <w:p w:rsidR="001D72B2" w:rsidRDefault="001D72B2">
      <w:pPr>
        <w:rPr>
          <w:b/>
          <w:bCs/>
          <w:sz w:val="40"/>
          <w:szCs w:val="40"/>
          <w:u w:val="single"/>
        </w:rPr>
      </w:pPr>
    </w:p>
    <w:p w:rsidR="005B5FFB" w:rsidRDefault="00EE7B35">
      <w:pPr>
        <w:rPr>
          <w:b/>
          <w:bCs/>
          <w:sz w:val="40"/>
          <w:szCs w:val="40"/>
          <w:u w:val="single"/>
        </w:rPr>
      </w:pPr>
      <w:r>
        <w:rPr>
          <w:b/>
          <w:bCs/>
          <w:sz w:val="40"/>
          <w:szCs w:val="40"/>
          <w:u w:val="single"/>
        </w:rPr>
        <w:t xml:space="preserve">RANKING 10 AUTOS USADOS MÁS VENDIDOS EN </w:t>
      </w:r>
      <w:r w:rsidR="007C2B87">
        <w:rPr>
          <w:b/>
          <w:bCs/>
          <w:sz w:val="40"/>
          <w:szCs w:val="40"/>
          <w:u w:val="single"/>
        </w:rPr>
        <w:t>FEBRERO</w:t>
      </w:r>
    </w:p>
    <w:p w:rsidR="005361D6" w:rsidRDefault="005361D6">
      <w:pPr>
        <w:rPr>
          <w:b/>
          <w:bCs/>
          <w:sz w:val="40"/>
          <w:szCs w:val="40"/>
          <w:lang w:val="es-AR"/>
        </w:rPr>
      </w:pPr>
      <w:r>
        <w:rPr>
          <w:b/>
          <w:bCs/>
          <w:sz w:val="40"/>
          <w:szCs w:val="40"/>
          <w:u w:val="single"/>
        </w:rPr>
        <w:t xml:space="preserve"> </w:t>
      </w:r>
    </w:p>
    <w:p w:rsidR="005B5FFB" w:rsidRDefault="00B224E2">
      <w:pPr>
        <w:rPr>
          <w:sz w:val="40"/>
          <w:szCs w:val="40"/>
          <w:lang w:val="es-AR"/>
        </w:rPr>
      </w:pPr>
      <w:r>
        <w:rPr>
          <w:sz w:val="40"/>
          <w:szCs w:val="40"/>
          <w:lang w:val="es-AR"/>
        </w:rPr>
        <w:t xml:space="preserve">VW Gol y </w:t>
      </w:r>
      <w:proofErr w:type="spellStart"/>
      <w:r>
        <w:rPr>
          <w:sz w:val="40"/>
          <w:szCs w:val="40"/>
          <w:lang w:val="es-AR"/>
        </w:rPr>
        <w:t>Trend</w:t>
      </w:r>
      <w:proofErr w:type="spellEnd"/>
      <w:r>
        <w:rPr>
          <w:sz w:val="40"/>
          <w:szCs w:val="40"/>
          <w:lang w:val="es-AR"/>
        </w:rPr>
        <w:t xml:space="preserve">: </w:t>
      </w:r>
      <w:r w:rsidR="00E60A01">
        <w:rPr>
          <w:sz w:val="40"/>
          <w:szCs w:val="40"/>
          <w:lang w:val="es-AR"/>
        </w:rPr>
        <w:t>6.963</w:t>
      </w:r>
    </w:p>
    <w:p w:rsidR="00633918" w:rsidRDefault="00B224E2">
      <w:pPr>
        <w:rPr>
          <w:sz w:val="40"/>
          <w:szCs w:val="40"/>
          <w:lang w:val="es-AR"/>
        </w:rPr>
      </w:pPr>
      <w:r>
        <w:rPr>
          <w:sz w:val="40"/>
          <w:szCs w:val="40"/>
          <w:lang w:val="es-AR"/>
        </w:rPr>
        <w:t xml:space="preserve">Chevrolet Corsa y </w:t>
      </w:r>
      <w:proofErr w:type="spellStart"/>
      <w:r>
        <w:rPr>
          <w:sz w:val="40"/>
          <w:szCs w:val="40"/>
          <w:lang w:val="es-AR"/>
        </w:rPr>
        <w:t>Classic</w:t>
      </w:r>
      <w:proofErr w:type="spellEnd"/>
      <w:r>
        <w:rPr>
          <w:sz w:val="40"/>
          <w:szCs w:val="40"/>
          <w:lang w:val="es-AR"/>
        </w:rPr>
        <w:t xml:space="preserve">: </w:t>
      </w:r>
      <w:r w:rsidR="00E60A01">
        <w:rPr>
          <w:sz w:val="40"/>
          <w:szCs w:val="40"/>
          <w:lang w:val="es-AR"/>
        </w:rPr>
        <w:t>3.818</w:t>
      </w:r>
    </w:p>
    <w:p w:rsidR="00633918" w:rsidRDefault="00B224E2">
      <w:pPr>
        <w:rPr>
          <w:sz w:val="40"/>
          <w:szCs w:val="40"/>
          <w:lang w:val="es-AR"/>
        </w:rPr>
      </w:pPr>
      <w:r>
        <w:rPr>
          <w:sz w:val="40"/>
          <w:szCs w:val="40"/>
          <w:lang w:val="es-AR"/>
        </w:rPr>
        <w:t xml:space="preserve">Toyota </w:t>
      </w:r>
      <w:proofErr w:type="spellStart"/>
      <w:r>
        <w:rPr>
          <w:sz w:val="40"/>
          <w:szCs w:val="40"/>
          <w:lang w:val="es-AR"/>
        </w:rPr>
        <w:t>Hilux</w:t>
      </w:r>
      <w:proofErr w:type="spellEnd"/>
      <w:r>
        <w:rPr>
          <w:sz w:val="40"/>
          <w:szCs w:val="40"/>
          <w:lang w:val="es-AR"/>
        </w:rPr>
        <w:t xml:space="preserve">: </w:t>
      </w:r>
      <w:r w:rsidR="00576146">
        <w:rPr>
          <w:sz w:val="40"/>
          <w:szCs w:val="40"/>
          <w:lang w:val="es-AR"/>
        </w:rPr>
        <w:t>3.</w:t>
      </w:r>
      <w:r w:rsidR="00E60A01">
        <w:rPr>
          <w:sz w:val="40"/>
          <w:szCs w:val="40"/>
          <w:lang w:val="es-AR"/>
        </w:rPr>
        <w:t>341</w:t>
      </w:r>
    </w:p>
    <w:p w:rsidR="0070524D" w:rsidRDefault="00E97E6D">
      <w:pPr>
        <w:rPr>
          <w:sz w:val="40"/>
          <w:szCs w:val="40"/>
          <w:lang w:val="es-AR"/>
        </w:rPr>
      </w:pPr>
      <w:r>
        <w:rPr>
          <w:sz w:val="40"/>
          <w:szCs w:val="40"/>
          <w:lang w:val="es-AR"/>
        </w:rPr>
        <w:t xml:space="preserve">Renault </w:t>
      </w:r>
      <w:proofErr w:type="spellStart"/>
      <w:r>
        <w:rPr>
          <w:sz w:val="40"/>
          <w:szCs w:val="40"/>
          <w:lang w:val="es-AR"/>
        </w:rPr>
        <w:t>Clio</w:t>
      </w:r>
      <w:proofErr w:type="spellEnd"/>
      <w:r>
        <w:rPr>
          <w:sz w:val="40"/>
          <w:szCs w:val="40"/>
          <w:lang w:val="es-AR"/>
        </w:rPr>
        <w:t xml:space="preserve">: </w:t>
      </w:r>
      <w:r w:rsidR="00E60A01">
        <w:rPr>
          <w:sz w:val="40"/>
          <w:szCs w:val="40"/>
          <w:lang w:val="es-AR"/>
        </w:rPr>
        <w:t>2.892</w:t>
      </w:r>
    </w:p>
    <w:p w:rsidR="00E97E6D" w:rsidRDefault="00E97E6D">
      <w:pPr>
        <w:rPr>
          <w:sz w:val="40"/>
          <w:szCs w:val="40"/>
          <w:lang w:val="es-AR"/>
        </w:rPr>
      </w:pPr>
      <w:r>
        <w:rPr>
          <w:sz w:val="40"/>
          <w:szCs w:val="40"/>
          <w:lang w:val="es-AR"/>
        </w:rPr>
        <w:t xml:space="preserve">Ford Fiesta: </w:t>
      </w:r>
      <w:r w:rsidR="00E60A01">
        <w:rPr>
          <w:sz w:val="40"/>
          <w:szCs w:val="40"/>
          <w:lang w:val="es-AR"/>
        </w:rPr>
        <w:t>2.587</w:t>
      </w:r>
    </w:p>
    <w:p w:rsidR="00E97E6D" w:rsidRDefault="00E97E6D">
      <w:pPr>
        <w:rPr>
          <w:sz w:val="40"/>
          <w:szCs w:val="40"/>
          <w:lang w:val="es-AR"/>
        </w:rPr>
      </w:pPr>
      <w:r>
        <w:rPr>
          <w:sz w:val="40"/>
          <w:szCs w:val="40"/>
          <w:lang w:val="es-AR"/>
        </w:rPr>
        <w:t>Fiat Palio: 2.</w:t>
      </w:r>
      <w:r w:rsidR="00E60A01">
        <w:rPr>
          <w:sz w:val="40"/>
          <w:szCs w:val="40"/>
          <w:lang w:val="es-AR"/>
        </w:rPr>
        <w:t>502</w:t>
      </w:r>
    </w:p>
    <w:p w:rsidR="00E97E6D" w:rsidRDefault="00E60A01">
      <w:pPr>
        <w:rPr>
          <w:sz w:val="40"/>
          <w:szCs w:val="40"/>
          <w:lang w:val="es-AR"/>
        </w:rPr>
      </w:pPr>
      <w:r>
        <w:rPr>
          <w:sz w:val="40"/>
          <w:szCs w:val="40"/>
          <w:lang w:val="es-AR"/>
        </w:rPr>
        <w:t xml:space="preserve">Ford </w:t>
      </w:r>
      <w:proofErr w:type="spellStart"/>
      <w:r>
        <w:rPr>
          <w:sz w:val="40"/>
          <w:szCs w:val="40"/>
          <w:lang w:val="es-AR"/>
        </w:rPr>
        <w:t>EcoSport</w:t>
      </w:r>
      <w:proofErr w:type="spellEnd"/>
      <w:r>
        <w:rPr>
          <w:sz w:val="40"/>
          <w:szCs w:val="40"/>
          <w:lang w:val="es-AR"/>
        </w:rPr>
        <w:t>: 2.468</w:t>
      </w:r>
    </w:p>
    <w:p w:rsidR="00E60A01" w:rsidRDefault="00E97E6D">
      <w:pPr>
        <w:rPr>
          <w:sz w:val="40"/>
          <w:szCs w:val="40"/>
          <w:lang w:val="es-AR"/>
        </w:rPr>
      </w:pPr>
      <w:r>
        <w:rPr>
          <w:sz w:val="40"/>
          <w:szCs w:val="40"/>
          <w:lang w:val="es-AR"/>
        </w:rPr>
        <w:t xml:space="preserve">Ford </w:t>
      </w:r>
      <w:proofErr w:type="spellStart"/>
      <w:r>
        <w:rPr>
          <w:sz w:val="40"/>
          <w:szCs w:val="40"/>
          <w:lang w:val="es-AR"/>
        </w:rPr>
        <w:t>Ranger</w:t>
      </w:r>
      <w:proofErr w:type="spellEnd"/>
      <w:r>
        <w:rPr>
          <w:sz w:val="40"/>
          <w:szCs w:val="40"/>
          <w:lang w:val="es-AR"/>
        </w:rPr>
        <w:t xml:space="preserve">: </w:t>
      </w:r>
      <w:r w:rsidR="00E60A01">
        <w:rPr>
          <w:sz w:val="40"/>
          <w:szCs w:val="40"/>
          <w:lang w:val="es-AR"/>
        </w:rPr>
        <w:t>2.338</w:t>
      </w:r>
    </w:p>
    <w:p w:rsidR="00E60A01" w:rsidRDefault="00E60A01">
      <w:pPr>
        <w:rPr>
          <w:sz w:val="40"/>
          <w:szCs w:val="40"/>
          <w:lang w:val="es-AR"/>
        </w:rPr>
      </w:pPr>
      <w:r>
        <w:rPr>
          <w:sz w:val="40"/>
          <w:szCs w:val="40"/>
          <w:lang w:val="es-AR"/>
        </w:rPr>
        <w:t xml:space="preserve">Ford </w:t>
      </w:r>
      <w:proofErr w:type="spellStart"/>
      <w:r>
        <w:rPr>
          <w:sz w:val="40"/>
          <w:szCs w:val="40"/>
          <w:lang w:val="es-AR"/>
        </w:rPr>
        <w:t>Ka</w:t>
      </w:r>
      <w:proofErr w:type="spellEnd"/>
      <w:r>
        <w:rPr>
          <w:sz w:val="40"/>
          <w:szCs w:val="40"/>
          <w:lang w:val="es-AR"/>
        </w:rPr>
        <w:t>: 2.253</w:t>
      </w:r>
    </w:p>
    <w:p w:rsidR="00E60A01" w:rsidRPr="009E1DA5" w:rsidRDefault="00E60A01">
      <w:pPr>
        <w:rPr>
          <w:sz w:val="40"/>
          <w:szCs w:val="40"/>
          <w:lang w:val="es-AR"/>
        </w:rPr>
      </w:pPr>
    </w:p>
    <w:p w:rsidR="00E60A01" w:rsidRDefault="00E60A01">
      <w:pPr>
        <w:rPr>
          <w:sz w:val="40"/>
          <w:szCs w:val="40"/>
          <w:lang w:val="es-AR"/>
        </w:rPr>
      </w:pPr>
    </w:p>
    <w:p w:rsidR="00E97E6D" w:rsidRDefault="00E60A01">
      <w:pPr>
        <w:rPr>
          <w:sz w:val="40"/>
          <w:szCs w:val="40"/>
          <w:lang w:val="es-AR"/>
        </w:rPr>
      </w:pPr>
      <w:r>
        <w:rPr>
          <w:sz w:val="40"/>
          <w:szCs w:val="40"/>
          <w:lang w:val="es-AR"/>
        </w:rPr>
        <w:t xml:space="preserve">Ford </w:t>
      </w:r>
      <w:proofErr w:type="spellStart"/>
      <w:r>
        <w:rPr>
          <w:sz w:val="40"/>
          <w:szCs w:val="40"/>
          <w:lang w:val="es-AR"/>
        </w:rPr>
        <w:t>Focus</w:t>
      </w:r>
      <w:proofErr w:type="spellEnd"/>
      <w:r>
        <w:rPr>
          <w:sz w:val="40"/>
          <w:szCs w:val="40"/>
          <w:lang w:val="es-AR"/>
        </w:rPr>
        <w:t>: 2.249</w:t>
      </w:r>
    </w:p>
    <w:p w:rsidR="00E60A01" w:rsidRDefault="00E60A01">
      <w:pPr>
        <w:rPr>
          <w:b/>
          <w:bCs/>
          <w:sz w:val="40"/>
          <w:szCs w:val="40"/>
          <w:u w:val="single"/>
          <w:lang w:val="es-AR"/>
        </w:rPr>
      </w:pPr>
    </w:p>
    <w:p w:rsidR="00F81970" w:rsidRDefault="00EE7B35">
      <w:pPr>
        <w:rPr>
          <w:b/>
          <w:bCs/>
          <w:sz w:val="40"/>
          <w:szCs w:val="40"/>
          <w:u w:val="single"/>
          <w:lang w:val="es-AR"/>
        </w:rPr>
      </w:pPr>
      <w:r>
        <w:rPr>
          <w:b/>
          <w:bCs/>
          <w:sz w:val="40"/>
          <w:szCs w:val="40"/>
          <w:u w:val="single"/>
          <w:lang w:val="es-AR"/>
        </w:rPr>
        <w:t>AUTOS USADOS: P</w:t>
      </w:r>
      <w:r w:rsidR="00EA30F6">
        <w:rPr>
          <w:b/>
          <w:bCs/>
          <w:sz w:val="40"/>
          <w:szCs w:val="40"/>
          <w:u w:val="single"/>
          <w:lang w:val="es-AR"/>
        </w:rPr>
        <w:t xml:space="preserve">ROVINCIAS QUE SUBIERON EN </w:t>
      </w:r>
      <w:r w:rsidR="00F81970">
        <w:rPr>
          <w:b/>
          <w:bCs/>
          <w:sz w:val="40"/>
          <w:szCs w:val="40"/>
          <w:u w:val="single"/>
          <w:lang w:val="es-AR"/>
        </w:rPr>
        <w:t>EL PERÍODO ENERO-FEBRERO 2023</w:t>
      </w:r>
    </w:p>
    <w:p w:rsidR="00E97E6D" w:rsidRDefault="00E97E6D">
      <w:pPr>
        <w:rPr>
          <w:b/>
          <w:bCs/>
          <w:sz w:val="40"/>
          <w:szCs w:val="40"/>
          <w:u w:val="single"/>
          <w:lang w:val="es-AR"/>
        </w:rPr>
      </w:pPr>
    </w:p>
    <w:p w:rsidR="00F81970" w:rsidRDefault="009E1DA5">
      <w:pPr>
        <w:rPr>
          <w:bCs/>
          <w:sz w:val="40"/>
          <w:szCs w:val="40"/>
          <w:lang w:val="es-AR"/>
        </w:rPr>
      </w:pPr>
      <w:r w:rsidRPr="009E1DA5">
        <w:rPr>
          <w:bCs/>
          <w:sz w:val="40"/>
          <w:szCs w:val="40"/>
          <w:lang w:val="es-AR"/>
        </w:rPr>
        <w:t xml:space="preserve">Formosa: </w:t>
      </w:r>
      <w:r>
        <w:rPr>
          <w:bCs/>
          <w:sz w:val="40"/>
          <w:szCs w:val="40"/>
          <w:lang w:val="es-AR"/>
        </w:rPr>
        <w:t>11,35%</w:t>
      </w:r>
    </w:p>
    <w:p w:rsidR="009E1DA5" w:rsidRDefault="009E1DA5">
      <w:pPr>
        <w:rPr>
          <w:bCs/>
          <w:sz w:val="40"/>
          <w:szCs w:val="40"/>
          <w:lang w:val="es-AR"/>
        </w:rPr>
      </w:pPr>
      <w:r>
        <w:rPr>
          <w:bCs/>
          <w:sz w:val="40"/>
          <w:szCs w:val="40"/>
          <w:lang w:val="es-AR"/>
        </w:rPr>
        <w:t>Neuquén: 9,02%</w:t>
      </w:r>
    </w:p>
    <w:p w:rsidR="009E1DA5" w:rsidRDefault="009E1DA5">
      <w:pPr>
        <w:rPr>
          <w:bCs/>
          <w:sz w:val="40"/>
          <w:szCs w:val="40"/>
          <w:lang w:val="es-AR"/>
        </w:rPr>
      </w:pPr>
      <w:r>
        <w:rPr>
          <w:bCs/>
          <w:sz w:val="40"/>
          <w:szCs w:val="40"/>
          <w:lang w:val="es-AR"/>
        </w:rPr>
        <w:t>Salta: 8,33%</w:t>
      </w:r>
    </w:p>
    <w:p w:rsidR="009E1DA5" w:rsidRDefault="009E1DA5">
      <w:pPr>
        <w:rPr>
          <w:bCs/>
          <w:sz w:val="40"/>
          <w:szCs w:val="40"/>
          <w:lang w:val="es-AR"/>
        </w:rPr>
      </w:pPr>
      <w:r>
        <w:rPr>
          <w:bCs/>
          <w:sz w:val="40"/>
          <w:szCs w:val="40"/>
          <w:lang w:val="es-AR"/>
        </w:rPr>
        <w:t>Santa Cruz: 8,32%</w:t>
      </w:r>
    </w:p>
    <w:p w:rsidR="009E1DA5" w:rsidRDefault="009E1DA5">
      <w:pPr>
        <w:rPr>
          <w:bCs/>
          <w:sz w:val="40"/>
          <w:szCs w:val="40"/>
          <w:lang w:val="es-AR"/>
        </w:rPr>
      </w:pPr>
      <w:r>
        <w:rPr>
          <w:bCs/>
          <w:sz w:val="40"/>
          <w:szCs w:val="40"/>
          <w:lang w:val="es-AR"/>
        </w:rPr>
        <w:t>San Juan: 6,78%</w:t>
      </w:r>
    </w:p>
    <w:p w:rsidR="009E1DA5" w:rsidRDefault="009E1DA5">
      <w:pPr>
        <w:rPr>
          <w:bCs/>
          <w:sz w:val="40"/>
          <w:szCs w:val="40"/>
          <w:lang w:val="es-AR"/>
        </w:rPr>
      </w:pPr>
      <w:r>
        <w:rPr>
          <w:bCs/>
          <w:sz w:val="40"/>
          <w:szCs w:val="40"/>
          <w:lang w:val="es-AR"/>
        </w:rPr>
        <w:t>Mendoza: 6,67%</w:t>
      </w:r>
    </w:p>
    <w:p w:rsidR="009E1DA5" w:rsidRDefault="009E1DA5">
      <w:pPr>
        <w:rPr>
          <w:bCs/>
          <w:sz w:val="40"/>
          <w:szCs w:val="40"/>
          <w:lang w:val="es-AR"/>
        </w:rPr>
      </w:pPr>
      <w:r>
        <w:rPr>
          <w:bCs/>
          <w:sz w:val="40"/>
          <w:szCs w:val="40"/>
          <w:lang w:val="es-AR"/>
        </w:rPr>
        <w:t>Córdoba: 4,68%</w:t>
      </w:r>
    </w:p>
    <w:p w:rsidR="009E1DA5" w:rsidRDefault="009E1DA5">
      <w:pPr>
        <w:rPr>
          <w:bCs/>
          <w:sz w:val="40"/>
          <w:szCs w:val="40"/>
          <w:lang w:val="es-AR"/>
        </w:rPr>
      </w:pPr>
      <w:r>
        <w:rPr>
          <w:bCs/>
          <w:sz w:val="40"/>
          <w:szCs w:val="40"/>
          <w:lang w:val="es-AR"/>
        </w:rPr>
        <w:t>La Pampa: 4,66%</w:t>
      </w:r>
    </w:p>
    <w:p w:rsidR="009E1DA5" w:rsidRDefault="009E1DA5">
      <w:pPr>
        <w:rPr>
          <w:bCs/>
          <w:sz w:val="40"/>
          <w:szCs w:val="40"/>
          <w:lang w:val="es-AR"/>
        </w:rPr>
      </w:pPr>
      <w:r>
        <w:rPr>
          <w:bCs/>
          <w:sz w:val="40"/>
          <w:szCs w:val="40"/>
          <w:lang w:val="es-AR"/>
        </w:rPr>
        <w:t>Chubut: 3,74%</w:t>
      </w:r>
    </w:p>
    <w:p w:rsidR="009E1DA5" w:rsidRDefault="009E1DA5">
      <w:pPr>
        <w:rPr>
          <w:bCs/>
          <w:sz w:val="40"/>
          <w:szCs w:val="40"/>
          <w:lang w:val="es-AR"/>
        </w:rPr>
      </w:pPr>
      <w:proofErr w:type="spellStart"/>
      <w:r>
        <w:rPr>
          <w:bCs/>
          <w:sz w:val="40"/>
          <w:szCs w:val="40"/>
          <w:lang w:val="es-AR"/>
        </w:rPr>
        <w:t>Pcia</w:t>
      </w:r>
      <w:proofErr w:type="spellEnd"/>
      <w:r>
        <w:rPr>
          <w:bCs/>
          <w:sz w:val="40"/>
          <w:szCs w:val="40"/>
          <w:lang w:val="es-AR"/>
        </w:rPr>
        <w:t>. Bs.As.: 2,75%</w:t>
      </w:r>
    </w:p>
    <w:p w:rsidR="009E1DA5" w:rsidRDefault="009E1DA5">
      <w:pPr>
        <w:rPr>
          <w:bCs/>
          <w:sz w:val="40"/>
          <w:szCs w:val="40"/>
          <w:lang w:val="es-AR"/>
        </w:rPr>
      </w:pPr>
      <w:r>
        <w:rPr>
          <w:bCs/>
          <w:sz w:val="40"/>
          <w:szCs w:val="40"/>
          <w:lang w:val="es-AR"/>
        </w:rPr>
        <w:t>Río Negro: 2,57%</w:t>
      </w:r>
    </w:p>
    <w:p w:rsidR="009E1DA5" w:rsidRDefault="009E1DA5">
      <w:pPr>
        <w:rPr>
          <w:bCs/>
          <w:sz w:val="40"/>
          <w:szCs w:val="40"/>
          <w:lang w:val="es-AR"/>
        </w:rPr>
      </w:pPr>
      <w:r>
        <w:rPr>
          <w:bCs/>
          <w:sz w:val="40"/>
          <w:szCs w:val="40"/>
          <w:lang w:val="es-AR"/>
        </w:rPr>
        <w:t>Misiones: 2,39%</w:t>
      </w:r>
    </w:p>
    <w:p w:rsidR="009E1DA5" w:rsidRDefault="009E1DA5">
      <w:pPr>
        <w:rPr>
          <w:bCs/>
          <w:sz w:val="40"/>
          <w:szCs w:val="40"/>
          <w:lang w:val="es-AR"/>
        </w:rPr>
      </w:pPr>
      <w:r>
        <w:rPr>
          <w:bCs/>
          <w:sz w:val="40"/>
          <w:szCs w:val="40"/>
          <w:lang w:val="es-AR"/>
        </w:rPr>
        <w:t>CABA: 1,15%</w:t>
      </w:r>
    </w:p>
    <w:p w:rsidR="009E1DA5" w:rsidRDefault="009E1DA5">
      <w:pPr>
        <w:rPr>
          <w:bCs/>
          <w:sz w:val="40"/>
          <w:szCs w:val="40"/>
          <w:lang w:val="es-AR"/>
        </w:rPr>
      </w:pPr>
      <w:r>
        <w:rPr>
          <w:bCs/>
          <w:sz w:val="40"/>
          <w:szCs w:val="40"/>
          <w:lang w:val="es-AR"/>
        </w:rPr>
        <w:t>Corrientes: 0,40%</w:t>
      </w:r>
    </w:p>
    <w:p w:rsidR="009E1DA5" w:rsidRDefault="009E1DA5">
      <w:pPr>
        <w:rPr>
          <w:bCs/>
          <w:sz w:val="40"/>
          <w:szCs w:val="40"/>
          <w:lang w:val="es-AR"/>
        </w:rPr>
      </w:pPr>
      <w:r>
        <w:rPr>
          <w:bCs/>
          <w:sz w:val="40"/>
          <w:szCs w:val="40"/>
          <w:lang w:val="es-AR"/>
        </w:rPr>
        <w:t>Santiago del Estero: 0,06%</w:t>
      </w:r>
    </w:p>
    <w:p w:rsidR="009E1DA5" w:rsidRPr="009E1DA5" w:rsidRDefault="009E1DA5">
      <w:pPr>
        <w:rPr>
          <w:bCs/>
          <w:sz w:val="40"/>
          <w:szCs w:val="40"/>
          <w:lang w:val="es-AR"/>
        </w:rPr>
      </w:pPr>
    </w:p>
    <w:p w:rsidR="00E97E6D" w:rsidRDefault="00E97E6D">
      <w:pPr>
        <w:rPr>
          <w:bCs/>
          <w:sz w:val="40"/>
          <w:szCs w:val="40"/>
          <w:lang w:val="es-AR"/>
        </w:rPr>
      </w:pPr>
    </w:p>
    <w:p w:rsidR="009E1DA5" w:rsidRDefault="009E1DA5">
      <w:pPr>
        <w:rPr>
          <w:b/>
          <w:bCs/>
          <w:sz w:val="40"/>
          <w:szCs w:val="40"/>
          <w:u w:val="single"/>
        </w:rPr>
      </w:pPr>
    </w:p>
    <w:p w:rsidR="005B5FFB" w:rsidRDefault="00EE7B35">
      <w:pPr>
        <w:rPr>
          <w:b/>
          <w:bCs/>
          <w:sz w:val="40"/>
          <w:szCs w:val="40"/>
          <w:u w:val="single"/>
        </w:rPr>
      </w:pPr>
      <w:r>
        <w:rPr>
          <w:b/>
          <w:bCs/>
          <w:sz w:val="40"/>
          <w:szCs w:val="40"/>
          <w:u w:val="single"/>
        </w:rPr>
        <w:t xml:space="preserve">AUTOS USADOS: PROVINCIAS QUE BAJARON EN </w:t>
      </w:r>
      <w:r w:rsidR="00E97E6D">
        <w:rPr>
          <w:b/>
          <w:bCs/>
          <w:sz w:val="40"/>
          <w:szCs w:val="40"/>
          <w:u w:val="single"/>
        </w:rPr>
        <w:t>ENERO</w:t>
      </w:r>
      <w:r w:rsidR="007C2B87">
        <w:rPr>
          <w:b/>
          <w:bCs/>
          <w:sz w:val="40"/>
          <w:szCs w:val="40"/>
          <w:u w:val="single"/>
        </w:rPr>
        <w:t>-</w:t>
      </w:r>
      <w:bookmarkStart w:id="0" w:name="_GoBack"/>
      <w:bookmarkEnd w:id="0"/>
      <w:r w:rsidR="00F81970">
        <w:rPr>
          <w:b/>
          <w:bCs/>
          <w:sz w:val="40"/>
          <w:szCs w:val="40"/>
          <w:u w:val="single"/>
        </w:rPr>
        <w:t>FEBRERO 2023</w:t>
      </w:r>
    </w:p>
    <w:p w:rsidR="00EC36EF" w:rsidRDefault="00EC36EF">
      <w:pPr>
        <w:rPr>
          <w:b/>
          <w:bCs/>
          <w:sz w:val="40"/>
          <w:szCs w:val="40"/>
          <w:u w:val="single"/>
        </w:rPr>
      </w:pPr>
      <w:r>
        <w:rPr>
          <w:b/>
          <w:bCs/>
          <w:sz w:val="40"/>
          <w:szCs w:val="40"/>
          <w:u w:val="single"/>
        </w:rPr>
        <w:t xml:space="preserve"> </w:t>
      </w:r>
    </w:p>
    <w:p w:rsidR="00EC36EF" w:rsidRDefault="009E1DA5">
      <w:pPr>
        <w:rPr>
          <w:bCs/>
          <w:sz w:val="40"/>
          <w:szCs w:val="40"/>
        </w:rPr>
      </w:pPr>
      <w:r>
        <w:rPr>
          <w:bCs/>
          <w:sz w:val="40"/>
          <w:szCs w:val="40"/>
        </w:rPr>
        <w:t>San Luis: 12,38%</w:t>
      </w:r>
    </w:p>
    <w:p w:rsidR="009E1DA5" w:rsidRDefault="009E1DA5">
      <w:pPr>
        <w:rPr>
          <w:bCs/>
          <w:sz w:val="40"/>
          <w:szCs w:val="40"/>
        </w:rPr>
      </w:pPr>
      <w:r>
        <w:rPr>
          <w:bCs/>
          <w:sz w:val="40"/>
          <w:szCs w:val="40"/>
        </w:rPr>
        <w:t>Catamarca: 7,81%</w:t>
      </w:r>
    </w:p>
    <w:p w:rsidR="009E1DA5" w:rsidRDefault="009E1DA5">
      <w:pPr>
        <w:rPr>
          <w:bCs/>
          <w:sz w:val="40"/>
          <w:szCs w:val="40"/>
        </w:rPr>
      </w:pPr>
      <w:r>
        <w:rPr>
          <w:bCs/>
          <w:sz w:val="40"/>
          <w:szCs w:val="40"/>
        </w:rPr>
        <w:t>Tierra del Fuego: 3,90%</w:t>
      </w:r>
    </w:p>
    <w:p w:rsidR="007C2B87" w:rsidRDefault="007C2B87">
      <w:pPr>
        <w:rPr>
          <w:bCs/>
          <w:sz w:val="40"/>
          <w:szCs w:val="40"/>
        </w:rPr>
      </w:pPr>
      <w:r>
        <w:rPr>
          <w:bCs/>
          <w:sz w:val="40"/>
          <w:szCs w:val="40"/>
        </w:rPr>
        <w:t>La Rioja: 2,90%</w:t>
      </w:r>
    </w:p>
    <w:p w:rsidR="007C2B87" w:rsidRDefault="007C2B87">
      <w:pPr>
        <w:rPr>
          <w:bCs/>
          <w:sz w:val="40"/>
          <w:szCs w:val="40"/>
        </w:rPr>
      </w:pPr>
      <w:r>
        <w:rPr>
          <w:bCs/>
          <w:sz w:val="40"/>
          <w:szCs w:val="40"/>
        </w:rPr>
        <w:t>Entre Ríos: 2,72%</w:t>
      </w:r>
    </w:p>
    <w:p w:rsidR="007C2B87" w:rsidRDefault="007C2B87">
      <w:pPr>
        <w:rPr>
          <w:bCs/>
          <w:sz w:val="40"/>
          <w:szCs w:val="40"/>
        </w:rPr>
      </w:pPr>
      <w:r>
        <w:rPr>
          <w:bCs/>
          <w:sz w:val="40"/>
          <w:szCs w:val="40"/>
        </w:rPr>
        <w:t>Santa Fe: 2,03%</w:t>
      </w:r>
    </w:p>
    <w:p w:rsidR="007C2B87" w:rsidRDefault="007C2B87">
      <w:pPr>
        <w:rPr>
          <w:bCs/>
          <w:sz w:val="40"/>
          <w:szCs w:val="40"/>
        </w:rPr>
      </w:pPr>
      <w:r>
        <w:rPr>
          <w:bCs/>
          <w:sz w:val="40"/>
          <w:szCs w:val="40"/>
        </w:rPr>
        <w:t>Tucumán: 0,99%</w:t>
      </w:r>
    </w:p>
    <w:p w:rsidR="007C2B87" w:rsidRDefault="007C2B87">
      <w:pPr>
        <w:rPr>
          <w:bCs/>
          <w:sz w:val="40"/>
          <w:szCs w:val="40"/>
        </w:rPr>
      </w:pPr>
      <w:r>
        <w:rPr>
          <w:bCs/>
          <w:sz w:val="40"/>
          <w:szCs w:val="40"/>
        </w:rPr>
        <w:t>Chaco: 0,60%</w:t>
      </w:r>
    </w:p>
    <w:p w:rsidR="007C2B87" w:rsidRDefault="007C2B87">
      <w:pPr>
        <w:rPr>
          <w:bCs/>
          <w:sz w:val="40"/>
          <w:szCs w:val="40"/>
        </w:rPr>
      </w:pPr>
      <w:r>
        <w:rPr>
          <w:bCs/>
          <w:sz w:val="40"/>
          <w:szCs w:val="40"/>
        </w:rPr>
        <w:t>Jujuy: 0,11%</w:t>
      </w:r>
    </w:p>
    <w:p w:rsidR="007C2B87" w:rsidRDefault="007C2B87">
      <w:pPr>
        <w:rPr>
          <w:bCs/>
          <w:sz w:val="40"/>
          <w:szCs w:val="40"/>
        </w:rPr>
      </w:pPr>
    </w:p>
    <w:p w:rsidR="00EC36EF" w:rsidRDefault="00EC36EF">
      <w:pPr>
        <w:rPr>
          <w:bCs/>
          <w:sz w:val="40"/>
          <w:szCs w:val="40"/>
        </w:rPr>
      </w:pPr>
    </w:p>
    <w:p w:rsidR="00EC36EF" w:rsidRDefault="00EC36EF">
      <w:pPr>
        <w:rPr>
          <w:bCs/>
          <w:sz w:val="40"/>
          <w:szCs w:val="40"/>
        </w:rPr>
      </w:pPr>
    </w:p>
    <w:p w:rsidR="00EC36EF" w:rsidRDefault="007C2B87">
      <w:pPr>
        <w:rPr>
          <w:bCs/>
          <w:sz w:val="40"/>
          <w:szCs w:val="40"/>
        </w:rPr>
      </w:pPr>
      <w:r>
        <w:rPr>
          <w:bCs/>
          <w:sz w:val="40"/>
          <w:szCs w:val="40"/>
        </w:rPr>
        <w:t>Buenos Aires, marzo</w:t>
      </w:r>
      <w:r w:rsidR="00EC36EF">
        <w:rPr>
          <w:bCs/>
          <w:sz w:val="40"/>
          <w:szCs w:val="40"/>
        </w:rPr>
        <w:t xml:space="preserve"> 2023</w:t>
      </w:r>
    </w:p>
    <w:p w:rsidR="00EC36EF" w:rsidRDefault="00EC36EF">
      <w:pPr>
        <w:rPr>
          <w:bCs/>
          <w:sz w:val="40"/>
          <w:szCs w:val="40"/>
        </w:rPr>
      </w:pPr>
    </w:p>
    <w:p w:rsidR="00EC36EF" w:rsidRDefault="00EC36EF">
      <w:pPr>
        <w:rPr>
          <w:bCs/>
          <w:sz w:val="40"/>
          <w:szCs w:val="40"/>
        </w:rPr>
      </w:pPr>
    </w:p>
    <w:p w:rsidR="00EC36EF" w:rsidRDefault="00EC36EF">
      <w:pPr>
        <w:rPr>
          <w:bCs/>
          <w:sz w:val="40"/>
          <w:szCs w:val="40"/>
        </w:rPr>
      </w:pPr>
    </w:p>
    <w:p w:rsidR="00EC36EF" w:rsidRDefault="00EC36EF">
      <w:pPr>
        <w:rPr>
          <w:bCs/>
          <w:sz w:val="40"/>
          <w:szCs w:val="40"/>
        </w:rPr>
      </w:pPr>
    </w:p>
    <w:p w:rsidR="00EC36EF" w:rsidRPr="00EC36EF" w:rsidRDefault="00EC36EF">
      <w:pPr>
        <w:rPr>
          <w:bCs/>
          <w:sz w:val="40"/>
          <w:szCs w:val="40"/>
        </w:rPr>
      </w:pPr>
    </w:p>
    <w:p w:rsidR="005B5FFB" w:rsidRDefault="005B5FFB">
      <w:pPr>
        <w:rPr>
          <w:b/>
          <w:bCs/>
          <w:sz w:val="40"/>
          <w:szCs w:val="40"/>
          <w:u w:val="single"/>
        </w:rPr>
      </w:pPr>
    </w:p>
    <w:p w:rsidR="005B5FFB" w:rsidRDefault="005B5FFB">
      <w:pPr>
        <w:rPr>
          <w:sz w:val="40"/>
          <w:szCs w:val="40"/>
          <w:lang w:val="es-AR"/>
        </w:rPr>
      </w:pPr>
    </w:p>
    <w:sectPr w:rsidR="005B5FFB">
      <w:headerReference w:type="default" r:id="rId7"/>
      <w:footerReference w:type="default" r:id="rId8"/>
      <w:pgSz w:w="12240" w:h="15840"/>
      <w:pgMar w:top="777" w:right="1418" w:bottom="1559" w:left="1418" w:header="720" w:footer="129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2A3" w:rsidRDefault="000F42A3">
      <w:r>
        <w:separator/>
      </w:r>
    </w:p>
  </w:endnote>
  <w:endnote w:type="continuationSeparator" w:id="0">
    <w:p w:rsidR="000F42A3" w:rsidRDefault="000F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FB" w:rsidRDefault="00EE7B35">
    <w:pPr>
      <w:spacing w:before="120"/>
      <w:jc w:val="center"/>
      <w:rPr>
        <w:sz w:val="20"/>
      </w:rPr>
    </w:pPr>
    <w:r>
      <w:rPr>
        <w:sz w:val="20"/>
      </w:rPr>
      <w:t>SOLER 3909 - (1425)  BUENOS AIRES   TEL. 4824-7272/9505/9498/9489   FAX. 4822-7453  4823-1837</w:t>
    </w:r>
  </w:p>
  <w:p w:rsidR="005B5FFB" w:rsidRDefault="00EE7B35">
    <w:pPr>
      <w:pStyle w:val="Piedepgina1"/>
    </w:pPr>
    <w:r>
      <w:tab/>
      <w:t>http://www.cca.org.ar---- e-mail: cca@cca.org.ar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2A3" w:rsidRDefault="000F42A3">
      <w:r>
        <w:separator/>
      </w:r>
    </w:p>
  </w:footnote>
  <w:footnote w:type="continuationSeparator" w:id="0">
    <w:p w:rsidR="000F42A3" w:rsidRDefault="000F4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FB" w:rsidRDefault="00EE7B35">
    <w:pPr>
      <w:pStyle w:val="Epgrafe"/>
      <w:rPr>
        <w:lang w:val="es-AR" w:eastAsia="es-AR"/>
      </w:rPr>
    </w:pPr>
    <w:r>
      <w:rPr>
        <w:noProof/>
        <w:lang w:val="es-AR" w:eastAsia="es-AR"/>
      </w:rPr>
      <w:drawing>
        <wp:anchor distT="0" distB="0" distL="114935" distR="114935" simplePos="0" relativeHeight="7" behindDoc="1" locked="0" layoutInCell="0" allowOverlap="1">
          <wp:simplePos x="0" y="0"/>
          <wp:positionH relativeFrom="column">
            <wp:posOffset>2303780</wp:posOffset>
          </wp:positionH>
          <wp:positionV relativeFrom="paragraph">
            <wp:posOffset>7620</wp:posOffset>
          </wp:positionV>
          <wp:extent cx="1120140" cy="1150620"/>
          <wp:effectExtent l="0" t="0" r="0" b="0"/>
          <wp:wrapTopAndBottom/>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77" t="-75" r="-77" b="-75"/>
                  <a:stretch>
                    <a:fillRect/>
                  </a:stretch>
                </pic:blipFill>
                <pic:spPr bwMode="auto">
                  <a:xfrm>
                    <a:off x="0" y="0"/>
                    <a:ext cx="1120140" cy="1150620"/>
                  </a:xfrm>
                  <a:prstGeom prst="rect">
                    <a:avLst/>
                  </a:prstGeom>
                </pic:spPr>
              </pic:pic>
            </a:graphicData>
          </a:graphic>
        </wp:anchor>
      </w:drawing>
    </w:r>
  </w:p>
  <w:p w:rsidR="005B5FFB" w:rsidRDefault="005B5FFB">
    <w:pPr>
      <w:pStyle w:val="Epgrafe"/>
    </w:pPr>
  </w:p>
  <w:p w:rsidR="005B5FFB" w:rsidRDefault="005B5FFB">
    <w:pPr>
      <w:pStyle w:val="Epgrafe"/>
    </w:pPr>
  </w:p>
  <w:p w:rsidR="005B5FFB" w:rsidRDefault="005B5FFB">
    <w:pPr>
      <w:pStyle w:val="Epgrafe"/>
    </w:pPr>
  </w:p>
  <w:p w:rsidR="005B5FFB" w:rsidRDefault="005B5FFB">
    <w:pPr>
      <w:pStyle w:val="Epgrafe"/>
    </w:pPr>
  </w:p>
  <w:p w:rsidR="005B5FFB" w:rsidRDefault="005B5FFB">
    <w:pPr>
      <w:pStyle w:val="Epgrafe"/>
    </w:pPr>
  </w:p>
  <w:p w:rsidR="005B5FFB" w:rsidRDefault="005B5FFB">
    <w:pPr>
      <w:pStyle w:val="Epgrafe"/>
    </w:pPr>
  </w:p>
  <w:p w:rsidR="005B5FFB" w:rsidRDefault="00EE7B35">
    <w:pPr>
      <w:pStyle w:val="Epgrafe"/>
    </w:pPr>
    <w:r>
      <w:t>CAMARA DEL COMERCIO AUTOMOTOR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FB"/>
    <w:rsid w:val="000052C4"/>
    <w:rsid w:val="00014BB4"/>
    <w:rsid w:val="00082D83"/>
    <w:rsid w:val="000A42BD"/>
    <w:rsid w:val="000F42A3"/>
    <w:rsid w:val="00173D46"/>
    <w:rsid w:val="001A65AD"/>
    <w:rsid w:val="001D72B2"/>
    <w:rsid w:val="003D3F8D"/>
    <w:rsid w:val="00400B9F"/>
    <w:rsid w:val="00403BB7"/>
    <w:rsid w:val="004438A9"/>
    <w:rsid w:val="00455454"/>
    <w:rsid w:val="00480F7A"/>
    <w:rsid w:val="004A19DF"/>
    <w:rsid w:val="004A5BB5"/>
    <w:rsid w:val="004C5B87"/>
    <w:rsid w:val="005163ED"/>
    <w:rsid w:val="005347AD"/>
    <w:rsid w:val="005361D6"/>
    <w:rsid w:val="00546376"/>
    <w:rsid w:val="00576146"/>
    <w:rsid w:val="005B5FFB"/>
    <w:rsid w:val="005D3D03"/>
    <w:rsid w:val="005D6EB5"/>
    <w:rsid w:val="00633918"/>
    <w:rsid w:val="006D5281"/>
    <w:rsid w:val="006F0F12"/>
    <w:rsid w:val="0070524D"/>
    <w:rsid w:val="00747D83"/>
    <w:rsid w:val="007C2B87"/>
    <w:rsid w:val="007C6192"/>
    <w:rsid w:val="007E0EF5"/>
    <w:rsid w:val="00810E0A"/>
    <w:rsid w:val="00816256"/>
    <w:rsid w:val="00873E37"/>
    <w:rsid w:val="008A6139"/>
    <w:rsid w:val="008B2468"/>
    <w:rsid w:val="008D0DC2"/>
    <w:rsid w:val="008F65D3"/>
    <w:rsid w:val="00937D88"/>
    <w:rsid w:val="00963F00"/>
    <w:rsid w:val="009665D6"/>
    <w:rsid w:val="00972E60"/>
    <w:rsid w:val="009D052F"/>
    <w:rsid w:val="009D0BC7"/>
    <w:rsid w:val="009E1DA5"/>
    <w:rsid w:val="00A01BC5"/>
    <w:rsid w:val="00A11B01"/>
    <w:rsid w:val="00AC3494"/>
    <w:rsid w:val="00AF6EF1"/>
    <w:rsid w:val="00B05960"/>
    <w:rsid w:val="00B224E2"/>
    <w:rsid w:val="00C234B7"/>
    <w:rsid w:val="00D34DAF"/>
    <w:rsid w:val="00DB149F"/>
    <w:rsid w:val="00E34258"/>
    <w:rsid w:val="00E54606"/>
    <w:rsid w:val="00E60A01"/>
    <w:rsid w:val="00E80932"/>
    <w:rsid w:val="00E97E6D"/>
    <w:rsid w:val="00EA30F6"/>
    <w:rsid w:val="00EC05A4"/>
    <w:rsid w:val="00EC36EF"/>
    <w:rsid w:val="00EE7B35"/>
    <w:rsid w:val="00F81970"/>
    <w:rsid w:val="00FF5B61"/>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4C"/>
    <w:rPr>
      <w:rFonts w:ascii="Times New Roman" w:eastAsia="Times New Roman" w:hAnsi="Times New Roman" w:cs="Times New Roman"/>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6E524C"/>
  </w:style>
  <w:style w:type="character" w:customStyle="1" w:styleId="WW8Num2z0">
    <w:name w:val="WW8Num2z0"/>
    <w:qFormat/>
    <w:rsid w:val="006E524C"/>
  </w:style>
  <w:style w:type="character" w:customStyle="1" w:styleId="WW8Num3z0">
    <w:name w:val="WW8Num3z0"/>
    <w:qFormat/>
    <w:rsid w:val="006E524C"/>
    <w:rPr>
      <w:b/>
    </w:rPr>
  </w:style>
  <w:style w:type="character" w:customStyle="1" w:styleId="WW8Num4z0">
    <w:name w:val="WW8Num4z0"/>
    <w:qFormat/>
    <w:rsid w:val="006E524C"/>
    <w:rPr>
      <w:b/>
      <w:i w:val="0"/>
      <w:u w:val="none"/>
    </w:rPr>
  </w:style>
  <w:style w:type="character" w:customStyle="1" w:styleId="WW8Num5z0">
    <w:name w:val="WW8Num5z0"/>
    <w:qFormat/>
    <w:rsid w:val="006E524C"/>
  </w:style>
  <w:style w:type="character" w:customStyle="1" w:styleId="WW8Num6z0">
    <w:name w:val="WW8Num6z0"/>
    <w:qFormat/>
    <w:rsid w:val="006E524C"/>
    <w:rPr>
      <w:rFonts w:ascii="Symbol" w:hAnsi="Symbol" w:cs="Symbol"/>
    </w:rPr>
  </w:style>
  <w:style w:type="character" w:customStyle="1" w:styleId="WW8Num7z0">
    <w:name w:val="WW8Num7z0"/>
    <w:qFormat/>
    <w:rsid w:val="006E524C"/>
  </w:style>
  <w:style w:type="character" w:customStyle="1" w:styleId="WW8Num8z0">
    <w:name w:val="WW8Num8z0"/>
    <w:qFormat/>
    <w:rsid w:val="006E524C"/>
  </w:style>
  <w:style w:type="character" w:customStyle="1" w:styleId="WW8NumSt6z0">
    <w:name w:val="WW8NumSt6z0"/>
    <w:qFormat/>
    <w:rsid w:val="006E524C"/>
    <w:rPr>
      <w:rFonts w:ascii="Symbol" w:hAnsi="Symbol" w:cs="Symbol"/>
    </w:rPr>
  </w:style>
  <w:style w:type="character" w:customStyle="1" w:styleId="EnlacedeInternet">
    <w:name w:val="Enlace de Internet"/>
    <w:rsid w:val="006E524C"/>
    <w:rPr>
      <w:color w:val="0000FF"/>
      <w:u w:val="single"/>
    </w:rPr>
  </w:style>
  <w:style w:type="character" w:customStyle="1" w:styleId="Destacado">
    <w:name w:val="Destacado"/>
    <w:qFormat/>
    <w:rsid w:val="006E524C"/>
    <w:rPr>
      <w:i/>
    </w:rPr>
  </w:style>
  <w:style w:type="character" w:customStyle="1" w:styleId="Muydestacado">
    <w:name w:val="Muy destacado"/>
    <w:qFormat/>
    <w:rsid w:val="006E524C"/>
    <w:rPr>
      <w:b/>
    </w:rPr>
  </w:style>
  <w:style w:type="paragraph" w:styleId="Ttulo">
    <w:name w:val="Title"/>
    <w:basedOn w:val="Normal"/>
    <w:next w:val="Textoindependiente"/>
    <w:qFormat/>
    <w:rsid w:val="006E524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E524C"/>
    <w:pPr>
      <w:jc w:val="both"/>
    </w:pPr>
  </w:style>
  <w:style w:type="paragraph" w:styleId="Lista">
    <w:name w:val="List"/>
    <w:basedOn w:val="Textoindependiente"/>
    <w:rsid w:val="006E524C"/>
    <w:rPr>
      <w:rFonts w:cs="Arial"/>
    </w:rPr>
  </w:style>
  <w:style w:type="paragraph" w:styleId="Epgrafe">
    <w:name w:val="caption"/>
    <w:basedOn w:val="Normal"/>
    <w:next w:val="Normal"/>
    <w:qFormat/>
    <w:rsid w:val="006E524C"/>
    <w:pPr>
      <w:jc w:val="center"/>
    </w:pPr>
    <w:rPr>
      <w:b/>
      <w:spacing w:val="40"/>
    </w:rPr>
  </w:style>
  <w:style w:type="paragraph" w:customStyle="1" w:styleId="ndice">
    <w:name w:val="Índice"/>
    <w:basedOn w:val="Normal"/>
    <w:qFormat/>
    <w:rsid w:val="006E524C"/>
    <w:pPr>
      <w:suppressLineNumbers/>
    </w:pPr>
    <w:rPr>
      <w:rFonts w:cs="Arial"/>
    </w:rPr>
  </w:style>
  <w:style w:type="paragraph" w:customStyle="1" w:styleId="Ttulo11">
    <w:name w:val="Título 11"/>
    <w:basedOn w:val="Normal"/>
    <w:next w:val="Normal"/>
    <w:qFormat/>
    <w:rsid w:val="006E524C"/>
    <w:pPr>
      <w:keepNext/>
      <w:outlineLvl w:val="0"/>
    </w:pPr>
    <w:rPr>
      <w:b/>
      <w:u w:val="single"/>
    </w:rPr>
  </w:style>
  <w:style w:type="paragraph" w:customStyle="1" w:styleId="Ttulo21">
    <w:name w:val="Título 21"/>
    <w:basedOn w:val="Normal"/>
    <w:next w:val="Normal"/>
    <w:qFormat/>
    <w:rsid w:val="006E524C"/>
    <w:pPr>
      <w:keepNext/>
      <w:outlineLvl w:val="1"/>
    </w:pPr>
  </w:style>
  <w:style w:type="paragraph" w:customStyle="1" w:styleId="Ttulo31">
    <w:name w:val="Título 31"/>
    <w:basedOn w:val="Normal"/>
    <w:next w:val="Normal"/>
    <w:qFormat/>
    <w:rsid w:val="006E524C"/>
    <w:pPr>
      <w:keepNext/>
      <w:jc w:val="right"/>
      <w:outlineLvl w:val="2"/>
    </w:pPr>
    <w:rPr>
      <w:sz w:val="28"/>
      <w:lang w:val="es-AR"/>
    </w:rPr>
  </w:style>
  <w:style w:type="paragraph" w:customStyle="1" w:styleId="Ttulo41">
    <w:name w:val="Título 41"/>
    <w:basedOn w:val="Normal"/>
    <w:next w:val="Normal"/>
    <w:qFormat/>
    <w:rsid w:val="006E524C"/>
    <w:pPr>
      <w:keepNext/>
      <w:outlineLvl w:val="3"/>
    </w:pPr>
    <w:rPr>
      <w:sz w:val="28"/>
    </w:rPr>
  </w:style>
  <w:style w:type="paragraph" w:customStyle="1" w:styleId="Ttulo51">
    <w:name w:val="Título 51"/>
    <w:basedOn w:val="Normal"/>
    <w:next w:val="Normal"/>
    <w:qFormat/>
    <w:rsid w:val="006E524C"/>
    <w:pPr>
      <w:keepNext/>
      <w:outlineLvl w:val="4"/>
    </w:pPr>
    <w:rPr>
      <w:b/>
      <w:sz w:val="28"/>
      <w:lang w:val="es-MX"/>
    </w:rPr>
  </w:style>
  <w:style w:type="paragraph" w:customStyle="1" w:styleId="Ttulo61">
    <w:name w:val="Título 61"/>
    <w:basedOn w:val="Normal"/>
    <w:next w:val="Normal"/>
    <w:qFormat/>
    <w:rsid w:val="006E524C"/>
    <w:pPr>
      <w:keepNext/>
      <w:outlineLvl w:val="5"/>
    </w:pPr>
    <w:rPr>
      <w:sz w:val="32"/>
      <w:lang w:val="es-MX"/>
    </w:rPr>
  </w:style>
  <w:style w:type="paragraph" w:customStyle="1" w:styleId="Ttulo71">
    <w:name w:val="Título 71"/>
    <w:basedOn w:val="Normal"/>
    <w:next w:val="Normal"/>
    <w:qFormat/>
    <w:rsid w:val="006E524C"/>
    <w:pPr>
      <w:keepNext/>
      <w:outlineLvl w:val="6"/>
    </w:pPr>
    <w:rPr>
      <w:sz w:val="28"/>
      <w:u w:val="single"/>
      <w:lang w:val="es-MX"/>
    </w:rPr>
  </w:style>
  <w:style w:type="paragraph" w:customStyle="1" w:styleId="Ttulo81">
    <w:name w:val="Título 81"/>
    <w:basedOn w:val="Normal"/>
    <w:next w:val="Normal"/>
    <w:qFormat/>
    <w:rsid w:val="006E524C"/>
    <w:pPr>
      <w:keepNext/>
      <w:outlineLvl w:val="7"/>
    </w:pPr>
    <w:rPr>
      <w:b/>
      <w:lang w:val="es-MX"/>
    </w:rPr>
  </w:style>
  <w:style w:type="paragraph" w:customStyle="1" w:styleId="Ttulo91">
    <w:name w:val="Título 91"/>
    <w:basedOn w:val="Normal"/>
    <w:next w:val="Normal"/>
    <w:qFormat/>
    <w:rsid w:val="006E524C"/>
    <w:pPr>
      <w:keepNext/>
      <w:outlineLvl w:val="8"/>
    </w:pPr>
    <w:rPr>
      <w:i/>
      <w:sz w:val="28"/>
      <w:lang w:val="es-MX"/>
    </w:rPr>
  </w:style>
  <w:style w:type="paragraph" w:customStyle="1" w:styleId="Epgrafe1">
    <w:name w:val="Epígrafe1"/>
    <w:basedOn w:val="Normal"/>
    <w:qFormat/>
    <w:rsid w:val="006E524C"/>
    <w:pPr>
      <w:suppressLineNumbers/>
      <w:spacing w:before="120" w:after="120"/>
    </w:pPr>
    <w:rPr>
      <w:rFonts w:cs="Arial"/>
      <w:i/>
      <w:iCs/>
      <w:szCs w:val="24"/>
    </w:rPr>
  </w:style>
  <w:style w:type="paragraph" w:customStyle="1" w:styleId="Cabeceraypie">
    <w:name w:val="Cabecera y pie"/>
    <w:basedOn w:val="Normal"/>
    <w:qFormat/>
    <w:rsid w:val="006E524C"/>
    <w:pPr>
      <w:suppressLineNumbers/>
      <w:tabs>
        <w:tab w:val="center" w:pos="4819"/>
        <w:tab w:val="right" w:pos="9638"/>
      </w:tabs>
    </w:pPr>
  </w:style>
  <w:style w:type="paragraph" w:customStyle="1" w:styleId="Encabezado1">
    <w:name w:val="Encabezado1"/>
    <w:basedOn w:val="Normal"/>
    <w:qFormat/>
    <w:rsid w:val="006E524C"/>
    <w:pPr>
      <w:tabs>
        <w:tab w:val="center" w:pos="4252"/>
        <w:tab w:val="right" w:pos="8504"/>
      </w:tabs>
    </w:pPr>
  </w:style>
  <w:style w:type="paragraph" w:customStyle="1" w:styleId="Piedepgina1">
    <w:name w:val="Pie de página1"/>
    <w:basedOn w:val="Normal"/>
    <w:qFormat/>
    <w:rsid w:val="006E524C"/>
    <w:pPr>
      <w:tabs>
        <w:tab w:val="center" w:pos="4252"/>
        <w:tab w:val="right" w:pos="8504"/>
      </w:tabs>
    </w:pPr>
  </w:style>
  <w:style w:type="paragraph" w:styleId="Sangradetextonormal">
    <w:name w:val="Body Text Indent"/>
    <w:basedOn w:val="Normal"/>
    <w:rsid w:val="006E524C"/>
    <w:pPr>
      <w:ind w:left="1416" w:firstLine="708"/>
      <w:jc w:val="both"/>
    </w:pPr>
    <w:rPr>
      <w:sz w:val="28"/>
      <w:lang w:val="es-AR"/>
    </w:rPr>
  </w:style>
  <w:style w:type="paragraph" w:styleId="Textoindependiente2">
    <w:name w:val="Body Text 2"/>
    <w:basedOn w:val="Normal"/>
    <w:qFormat/>
    <w:rsid w:val="006E524C"/>
    <w:rPr>
      <w:sz w:val="28"/>
      <w:lang w:val="es-MX"/>
    </w:rPr>
  </w:style>
  <w:style w:type="paragraph" w:styleId="Textoindependiente3">
    <w:name w:val="Body Text 3"/>
    <w:basedOn w:val="Normal"/>
    <w:qFormat/>
    <w:rsid w:val="006E524C"/>
    <w:rPr>
      <w:b/>
      <w:lang w:val="es-MX"/>
    </w:rPr>
  </w:style>
  <w:style w:type="paragraph" w:styleId="NormalWeb">
    <w:name w:val="Normal (Web)"/>
    <w:basedOn w:val="Normal"/>
    <w:qFormat/>
    <w:rsid w:val="006E524C"/>
    <w:pPr>
      <w:spacing w:before="100" w:after="100"/>
    </w:pPr>
    <w:rPr>
      <w:szCs w:val="24"/>
      <w:lang w:val="es-ES"/>
    </w:rPr>
  </w:style>
  <w:style w:type="paragraph" w:customStyle="1" w:styleId="yiv8714062126m294091323008971570ydp9f750b63msonormal">
    <w:name w:val="yiv8714062126m_294091323008971570ydp9f750b63msonormal"/>
    <w:basedOn w:val="Normal"/>
    <w:qFormat/>
    <w:rsid w:val="006E524C"/>
    <w:pPr>
      <w:spacing w:before="100" w:after="100"/>
    </w:pPr>
    <w:rPr>
      <w:szCs w:val="24"/>
      <w:lang w:val="es-ES"/>
    </w:rPr>
  </w:style>
  <w:style w:type="paragraph" w:styleId="Encabezado">
    <w:name w:val="header"/>
    <w:basedOn w:val="Cabeceraypie"/>
  </w:style>
  <w:style w:type="paragraph" w:styleId="Piedepgina">
    <w:name w:val="footer"/>
    <w:basedOn w:val="Cabeceraypie"/>
  </w:style>
  <w:style w:type="numbering" w:customStyle="1" w:styleId="WW8Num1">
    <w:name w:val="WW8Num1"/>
    <w:qFormat/>
    <w:rsid w:val="006E524C"/>
  </w:style>
  <w:style w:type="numbering" w:customStyle="1" w:styleId="WW8Num2">
    <w:name w:val="WW8Num2"/>
    <w:qFormat/>
    <w:rsid w:val="006E524C"/>
  </w:style>
  <w:style w:type="numbering" w:customStyle="1" w:styleId="WW8Num3">
    <w:name w:val="WW8Num3"/>
    <w:qFormat/>
    <w:rsid w:val="006E524C"/>
  </w:style>
  <w:style w:type="numbering" w:customStyle="1" w:styleId="WW8Num4">
    <w:name w:val="WW8Num4"/>
    <w:qFormat/>
    <w:rsid w:val="006E524C"/>
  </w:style>
  <w:style w:type="numbering" w:customStyle="1" w:styleId="WW8Num5">
    <w:name w:val="WW8Num5"/>
    <w:qFormat/>
    <w:rsid w:val="006E524C"/>
  </w:style>
  <w:style w:type="numbering" w:customStyle="1" w:styleId="WW8Num6">
    <w:name w:val="WW8Num6"/>
    <w:qFormat/>
    <w:rsid w:val="006E524C"/>
  </w:style>
  <w:style w:type="numbering" w:customStyle="1" w:styleId="WW8Num7">
    <w:name w:val="WW8Num7"/>
    <w:qFormat/>
    <w:rsid w:val="006E524C"/>
  </w:style>
  <w:style w:type="numbering" w:customStyle="1" w:styleId="WW8Num8">
    <w:name w:val="WW8Num8"/>
    <w:qFormat/>
    <w:rsid w:val="006E5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4C"/>
    <w:rPr>
      <w:rFonts w:ascii="Times New Roman" w:eastAsia="Times New Roman" w:hAnsi="Times New Roman" w:cs="Times New Roman"/>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6E524C"/>
  </w:style>
  <w:style w:type="character" w:customStyle="1" w:styleId="WW8Num2z0">
    <w:name w:val="WW8Num2z0"/>
    <w:qFormat/>
    <w:rsid w:val="006E524C"/>
  </w:style>
  <w:style w:type="character" w:customStyle="1" w:styleId="WW8Num3z0">
    <w:name w:val="WW8Num3z0"/>
    <w:qFormat/>
    <w:rsid w:val="006E524C"/>
    <w:rPr>
      <w:b/>
    </w:rPr>
  </w:style>
  <w:style w:type="character" w:customStyle="1" w:styleId="WW8Num4z0">
    <w:name w:val="WW8Num4z0"/>
    <w:qFormat/>
    <w:rsid w:val="006E524C"/>
    <w:rPr>
      <w:b/>
      <w:i w:val="0"/>
      <w:u w:val="none"/>
    </w:rPr>
  </w:style>
  <w:style w:type="character" w:customStyle="1" w:styleId="WW8Num5z0">
    <w:name w:val="WW8Num5z0"/>
    <w:qFormat/>
    <w:rsid w:val="006E524C"/>
  </w:style>
  <w:style w:type="character" w:customStyle="1" w:styleId="WW8Num6z0">
    <w:name w:val="WW8Num6z0"/>
    <w:qFormat/>
    <w:rsid w:val="006E524C"/>
    <w:rPr>
      <w:rFonts w:ascii="Symbol" w:hAnsi="Symbol" w:cs="Symbol"/>
    </w:rPr>
  </w:style>
  <w:style w:type="character" w:customStyle="1" w:styleId="WW8Num7z0">
    <w:name w:val="WW8Num7z0"/>
    <w:qFormat/>
    <w:rsid w:val="006E524C"/>
  </w:style>
  <w:style w:type="character" w:customStyle="1" w:styleId="WW8Num8z0">
    <w:name w:val="WW8Num8z0"/>
    <w:qFormat/>
    <w:rsid w:val="006E524C"/>
  </w:style>
  <w:style w:type="character" w:customStyle="1" w:styleId="WW8NumSt6z0">
    <w:name w:val="WW8NumSt6z0"/>
    <w:qFormat/>
    <w:rsid w:val="006E524C"/>
    <w:rPr>
      <w:rFonts w:ascii="Symbol" w:hAnsi="Symbol" w:cs="Symbol"/>
    </w:rPr>
  </w:style>
  <w:style w:type="character" w:customStyle="1" w:styleId="EnlacedeInternet">
    <w:name w:val="Enlace de Internet"/>
    <w:rsid w:val="006E524C"/>
    <w:rPr>
      <w:color w:val="0000FF"/>
      <w:u w:val="single"/>
    </w:rPr>
  </w:style>
  <w:style w:type="character" w:customStyle="1" w:styleId="Destacado">
    <w:name w:val="Destacado"/>
    <w:qFormat/>
    <w:rsid w:val="006E524C"/>
    <w:rPr>
      <w:i/>
    </w:rPr>
  </w:style>
  <w:style w:type="character" w:customStyle="1" w:styleId="Muydestacado">
    <w:name w:val="Muy destacado"/>
    <w:qFormat/>
    <w:rsid w:val="006E524C"/>
    <w:rPr>
      <w:b/>
    </w:rPr>
  </w:style>
  <w:style w:type="paragraph" w:styleId="Ttulo">
    <w:name w:val="Title"/>
    <w:basedOn w:val="Normal"/>
    <w:next w:val="Textoindependiente"/>
    <w:qFormat/>
    <w:rsid w:val="006E524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E524C"/>
    <w:pPr>
      <w:jc w:val="both"/>
    </w:pPr>
  </w:style>
  <w:style w:type="paragraph" w:styleId="Lista">
    <w:name w:val="List"/>
    <w:basedOn w:val="Textoindependiente"/>
    <w:rsid w:val="006E524C"/>
    <w:rPr>
      <w:rFonts w:cs="Arial"/>
    </w:rPr>
  </w:style>
  <w:style w:type="paragraph" w:styleId="Epgrafe">
    <w:name w:val="caption"/>
    <w:basedOn w:val="Normal"/>
    <w:next w:val="Normal"/>
    <w:qFormat/>
    <w:rsid w:val="006E524C"/>
    <w:pPr>
      <w:jc w:val="center"/>
    </w:pPr>
    <w:rPr>
      <w:b/>
      <w:spacing w:val="40"/>
    </w:rPr>
  </w:style>
  <w:style w:type="paragraph" w:customStyle="1" w:styleId="ndice">
    <w:name w:val="Índice"/>
    <w:basedOn w:val="Normal"/>
    <w:qFormat/>
    <w:rsid w:val="006E524C"/>
    <w:pPr>
      <w:suppressLineNumbers/>
    </w:pPr>
    <w:rPr>
      <w:rFonts w:cs="Arial"/>
    </w:rPr>
  </w:style>
  <w:style w:type="paragraph" w:customStyle="1" w:styleId="Ttulo11">
    <w:name w:val="Título 11"/>
    <w:basedOn w:val="Normal"/>
    <w:next w:val="Normal"/>
    <w:qFormat/>
    <w:rsid w:val="006E524C"/>
    <w:pPr>
      <w:keepNext/>
      <w:outlineLvl w:val="0"/>
    </w:pPr>
    <w:rPr>
      <w:b/>
      <w:u w:val="single"/>
    </w:rPr>
  </w:style>
  <w:style w:type="paragraph" w:customStyle="1" w:styleId="Ttulo21">
    <w:name w:val="Título 21"/>
    <w:basedOn w:val="Normal"/>
    <w:next w:val="Normal"/>
    <w:qFormat/>
    <w:rsid w:val="006E524C"/>
    <w:pPr>
      <w:keepNext/>
      <w:outlineLvl w:val="1"/>
    </w:pPr>
  </w:style>
  <w:style w:type="paragraph" w:customStyle="1" w:styleId="Ttulo31">
    <w:name w:val="Título 31"/>
    <w:basedOn w:val="Normal"/>
    <w:next w:val="Normal"/>
    <w:qFormat/>
    <w:rsid w:val="006E524C"/>
    <w:pPr>
      <w:keepNext/>
      <w:jc w:val="right"/>
      <w:outlineLvl w:val="2"/>
    </w:pPr>
    <w:rPr>
      <w:sz w:val="28"/>
      <w:lang w:val="es-AR"/>
    </w:rPr>
  </w:style>
  <w:style w:type="paragraph" w:customStyle="1" w:styleId="Ttulo41">
    <w:name w:val="Título 41"/>
    <w:basedOn w:val="Normal"/>
    <w:next w:val="Normal"/>
    <w:qFormat/>
    <w:rsid w:val="006E524C"/>
    <w:pPr>
      <w:keepNext/>
      <w:outlineLvl w:val="3"/>
    </w:pPr>
    <w:rPr>
      <w:sz w:val="28"/>
    </w:rPr>
  </w:style>
  <w:style w:type="paragraph" w:customStyle="1" w:styleId="Ttulo51">
    <w:name w:val="Título 51"/>
    <w:basedOn w:val="Normal"/>
    <w:next w:val="Normal"/>
    <w:qFormat/>
    <w:rsid w:val="006E524C"/>
    <w:pPr>
      <w:keepNext/>
      <w:outlineLvl w:val="4"/>
    </w:pPr>
    <w:rPr>
      <w:b/>
      <w:sz w:val="28"/>
      <w:lang w:val="es-MX"/>
    </w:rPr>
  </w:style>
  <w:style w:type="paragraph" w:customStyle="1" w:styleId="Ttulo61">
    <w:name w:val="Título 61"/>
    <w:basedOn w:val="Normal"/>
    <w:next w:val="Normal"/>
    <w:qFormat/>
    <w:rsid w:val="006E524C"/>
    <w:pPr>
      <w:keepNext/>
      <w:outlineLvl w:val="5"/>
    </w:pPr>
    <w:rPr>
      <w:sz w:val="32"/>
      <w:lang w:val="es-MX"/>
    </w:rPr>
  </w:style>
  <w:style w:type="paragraph" w:customStyle="1" w:styleId="Ttulo71">
    <w:name w:val="Título 71"/>
    <w:basedOn w:val="Normal"/>
    <w:next w:val="Normal"/>
    <w:qFormat/>
    <w:rsid w:val="006E524C"/>
    <w:pPr>
      <w:keepNext/>
      <w:outlineLvl w:val="6"/>
    </w:pPr>
    <w:rPr>
      <w:sz w:val="28"/>
      <w:u w:val="single"/>
      <w:lang w:val="es-MX"/>
    </w:rPr>
  </w:style>
  <w:style w:type="paragraph" w:customStyle="1" w:styleId="Ttulo81">
    <w:name w:val="Título 81"/>
    <w:basedOn w:val="Normal"/>
    <w:next w:val="Normal"/>
    <w:qFormat/>
    <w:rsid w:val="006E524C"/>
    <w:pPr>
      <w:keepNext/>
      <w:outlineLvl w:val="7"/>
    </w:pPr>
    <w:rPr>
      <w:b/>
      <w:lang w:val="es-MX"/>
    </w:rPr>
  </w:style>
  <w:style w:type="paragraph" w:customStyle="1" w:styleId="Ttulo91">
    <w:name w:val="Título 91"/>
    <w:basedOn w:val="Normal"/>
    <w:next w:val="Normal"/>
    <w:qFormat/>
    <w:rsid w:val="006E524C"/>
    <w:pPr>
      <w:keepNext/>
      <w:outlineLvl w:val="8"/>
    </w:pPr>
    <w:rPr>
      <w:i/>
      <w:sz w:val="28"/>
      <w:lang w:val="es-MX"/>
    </w:rPr>
  </w:style>
  <w:style w:type="paragraph" w:customStyle="1" w:styleId="Epgrafe1">
    <w:name w:val="Epígrafe1"/>
    <w:basedOn w:val="Normal"/>
    <w:qFormat/>
    <w:rsid w:val="006E524C"/>
    <w:pPr>
      <w:suppressLineNumbers/>
      <w:spacing w:before="120" w:after="120"/>
    </w:pPr>
    <w:rPr>
      <w:rFonts w:cs="Arial"/>
      <w:i/>
      <w:iCs/>
      <w:szCs w:val="24"/>
    </w:rPr>
  </w:style>
  <w:style w:type="paragraph" w:customStyle="1" w:styleId="Cabeceraypie">
    <w:name w:val="Cabecera y pie"/>
    <w:basedOn w:val="Normal"/>
    <w:qFormat/>
    <w:rsid w:val="006E524C"/>
    <w:pPr>
      <w:suppressLineNumbers/>
      <w:tabs>
        <w:tab w:val="center" w:pos="4819"/>
        <w:tab w:val="right" w:pos="9638"/>
      </w:tabs>
    </w:pPr>
  </w:style>
  <w:style w:type="paragraph" w:customStyle="1" w:styleId="Encabezado1">
    <w:name w:val="Encabezado1"/>
    <w:basedOn w:val="Normal"/>
    <w:qFormat/>
    <w:rsid w:val="006E524C"/>
    <w:pPr>
      <w:tabs>
        <w:tab w:val="center" w:pos="4252"/>
        <w:tab w:val="right" w:pos="8504"/>
      </w:tabs>
    </w:pPr>
  </w:style>
  <w:style w:type="paragraph" w:customStyle="1" w:styleId="Piedepgina1">
    <w:name w:val="Pie de página1"/>
    <w:basedOn w:val="Normal"/>
    <w:qFormat/>
    <w:rsid w:val="006E524C"/>
    <w:pPr>
      <w:tabs>
        <w:tab w:val="center" w:pos="4252"/>
        <w:tab w:val="right" w:pos="8504"/>
      </w:tabs>
    </w:pPr>
  </w:style>
  <w:style w:type="paragraph" w:styleId="Sangradetextonormal">
    <w:name w:val="Body Text Indent"/>
    <w:basedOn w:val="Normal"/>
    <w:rsid w:val="006E524C"/>
    <w:pPr>
      <w:ind w:left="1416" w:firstLine="708"/>
      <w:jc w:val="both"/>
    </w:pPr>
    <w:rPr>
      <w:sz w:val="28"/>
      <w:lang w:val="es-AR"/>
    </w:rPr>
  </w:style>
  <w:style w:type="paragraph" w:styleId="Textoindependiente2">
    <w:name w:val="Body Text 2"/>
    <w:basedOn w:val="Normal"/>
    <w:qFormat/>
    <w:rsid w:val="006E524C"/>
    <w:rPr>
      <w:sz w:val="28"/>
      <w:lang w:val="es-MX"/>
    </w:rPr>
  </w:style>
  <w:style w:type="paragraph" w:styleId="Textoindependiente3">
    <w:name w:val="Body Text 3"/>
    <w:basedOn w:val="Normal"/>
    <w:qFormat/>
    <w:rsid w:val="006E524C"/>
    <w:rPr>
      <w:b/>
      <w:lang w:val="es-MX"/>
    </w:rPr>
  </w:style>
  <w:style w:type="paragraph" w:styleId="NormalWeb">
    <w:name w:val="Normal (Web)"/>
    <w:basedOn w:val="Normal"/>
    <w:qFormat/>
    <w:rsid w:val="006E524C"/>
    <w:pPr>
      <w:spacing w:before="100" w:after="100"/>
    </w:pPr>
    <w:rPr>
      <w:szCs w:val="24"/>
      <w:lang w:val="es-ES"/>
    </w:rPr>
  </w:style>
  <w:style w:type="paragraph" w:customStyle="1" w:styleId="yiv8714062126m294091323008971570ydp9f750b63msonormal">
    <w:name w:val="yiv8714062126m_294091323008971570ydp9f750b63msonormal"/>
    <w:basedOn w:val="Normal"/>
    <w:qFormat/>
    <w:rsid w:val="006E524C"/>
    <w:pPr>
      <w:spacing w:before="100" w:after="100"/>
    </w:pPr>
    <w:rPr>
      <w:szCs w:val="24"/>
      <w:lang w:val="es-ES"/>
    </w:rPr>
  </w:style>
  <w:style w:type="paragraph" w:styleId="Encabezado">
    <w:name w:val="header"/>
    <w:basedOn w:val="Cabeceraypie"/>
  </w:style>
  <w:style w:type="paragraph" w:styleId="Piedepgina">
    <w:name w:val="footer"/>
    <w:basedOn w:val="Cabeceraypie"/>
  </w:style>
  <w:style w:type="numbering" w:customStyle="1" w:styleId="WW8Num1">
    <w:name w:val="WW8Num1"/>
    <w:qFormat/>
    <w:rsid w:val="006E524C"/>
  </w:style>
  <w:style w:type="numbering" w:customStyle="1" w:styleId="WW8Num2">
    <w:name w:val="WW8Num2"/>
    <w:qFormat/>
    <w:rsid w:val="006E524C"/>
  </w:style>
  <w:style w:type="numbering" w:customStyle="1" w:styleId="WW8Num3">
    <w:name w:val="WW8Num3"/>
    <w:qFormat/>
    <w:rsid w:val="006E524C"/>
  </w:style>
  <w:style w:type="numbering" w:customStyle="1" w:styleId="WW8Num4">
    <w:name w:val="WW8Num4"/>
    <w:qFormat/>
    <w:rsid w:val="006E524C"/>
  </w:style>
  <w:style w:type="numbering" w:customStyle="1" w:styleId="WW8Num5">
    <w:name w:val="WW8Num5"/>
    <w:qFormat/>
    <w:rsid w:val="006E524C"/>
  </w:style>
  <w:style w:type="numbering" w:customStyle="1" w:styleId="WW8Num6">
    <w:name w:val="WW8Num6"/>
    <w:qFormat/>
    <w:rsid w:val="006E524C"/>
  </w:style>
  <w:style w:type="numbering" w:customStyle="1" w:styleId="WW8Num7">
    <w:name w:val="WW8Num7"/>
    <w:qFormat/>
    <w:rsid w:val="006E524C"/>
  </w:style>
  <w:style w:type="numbering" w:customStyle="1" w:styleId="WW8Num8">
    <w:name w:val="WW8Num8"/>
    <w:qFormat/>
    <w:rsid w:val="006E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376</Words>
  <Characters>2072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c:creator>
  <cp:lastModifiedBy>Roberto</cp:lastModifiedBy>
  <cp:revision>2</cp:revision>
  <dcterms:created xsi:type="dcterms:W3CDTF">2023-03-03T17:27:00Z</dcterms:created>
  <dcterms:modified xsi:type="dcterms:W3CDTF">2023-03-03T17:27:00Z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