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F22" w:rsidRDefault="00873A55">
      <w:pPr>
        <w:rPr>
          <w:rFonts w:ascii="Times New Roman" w:hAnsi="Times New Roman" w:cs="Times New Roman"/>
          <w:sz w:val="23"/>
          <w:szCs w:val="23"/>
        </w:rPr>
      </w:pPr>
      <w:r w:rsidRPr="00873A55">
        <w:rPr>
          <w:rFonts w:ascii="Times New Roman" w:hAnsi="Times New Roman" w:cs="Times New Roman"/>
          <w:b/>
          <w:sz w:val="28"/>
          <w:szCs w:val="28"/>
          <w:u w:val="single"/>
        </w:rPr>
        <w:t>Especificaciones técnicas Obleas Autos Clásicos (Nuevo Modelo</w:t>
      </w:r>
      <w:r>
        <w:rPr>
          <w:rFonts w:ascii="Times New Roman" w:hAnsi="Times New Roman" w:cs="Times New Roman"/>
          <w:sz w:val="23"/>
          <w:szCs w:val="23"/>
        </w:rPr>
        <w:t>)</w:t>
      </w:r>
    </w:p>
    <w:p w:rsidR="00873A55" w:rsidRDefault="00873A55">
      <w:pPr>
        <w:rPr>
          <w:rFonts w:ascii="Times New Roman" w:hAnsi="Times New Roman" w:cs="Times New Roman"/>
          <w:sz w:val="23"/>
          <w:szCs w:val="23"/>
        </w:rPr>
      </w:pP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3A55">
        <w:rPr>
          <w:rFonts w:ascii="Times New Roman" w:hAnsi="Times New Roman" w:cs="Times New Roman"/>
          <w:b/>
          <w:bCs/>
          <w:sz w:val="24"/>
          <w:szCs w:val="24"/>
        </w:rPr>
        <w:t>DISEÑO / DESCRIPCIÓN</w:t>
      </w: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3A55">
        <w:rPr>
          <w:rFonts w:ascii="Times New Roman" w:hAnsi="Times New Roman" w:cs="Times New Roman"/>
          <w:sz w:val="24"/>
          <w:szCs w:val="24"/>
        </w:rPr>
        <w:t xml:space="preserve">La Oblea será emitida, sobre un soporte de 85mm de ancho por 45mm de alto, aproximadamente, en papel </w:t>
      </w:r>
      <w:proofErr w:type="spellStart"/>
      <w:r w:rsidRPr="00873A55">
        <w:rPr>
          <w:rFonts w:ascii="Times New Roman" w:hAnsi="Times New Roman" w:cs="Times New Roman"/>
          <w:sz w:val="24"/>
          <w:szCs w:val="24"/>
        </w:rPr>
        <w:t>Opp</w:t>
      </w:r>
      <w:proofErr w:type="spellEnd"/>
      <w:r w:rsidRPr="00873A55">
        <w:rPr>
          <w:rFonts w:ascii="Times New Roman" w:hAnsi="Times New Roman" w:cs="Times New Roman"/>
          <w:sz w:val="24"/>
          <w:szCs w:val="24"/>
        </w:rPr>
        <w:t>.</w:t>
      </w: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3A55">
        <w:rPr>
          <w:rFonts w:ascii="Times New Roman" w:hAnsi="Times New Roman" w:cs="Times New Roman"/>
          <w:sz w:val="24"/>
          <w:szCs w:val="24"/>
        </w:rPr>
        <w:t>Transparente.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ESPECIFICACIONES TECNICAS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3A55">
        <w:rPr>
          <w:rFonts w:ascii="Times New Roman" w:hAnsi="Times New Roman" w:cs="Times New Roman"/>
          <w:b/>
          <w:bCs/>
          <w:sz w:val="24"/>
          <w:szCs w:val="24"/>
        </w:rPr>
        <w:t>Papel</w:t>
      </w:r>
      <w:r w:rsidRPr="00873A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73A55">
        <w:rPr>
          <w:rFonts w:ascii="Times New Roman" w:hAnsi="Times New Roman" w:cs="Times New Roman"/>
          <w:sz w:val="24"/>
          <w:szCs w:val="24"/>
        </w:rPr>
        <w:t>Opp</w:t>
      </w:r>
      <w:proofErr w:type="spellEnd"/>
      <w:r w:rsidRPr="00873A55">
        <w:rPr>
          <w:rFonts w:ascii="Times New Roman" w:hAnsi="Times New Roman" w:cs="Times New Roman"/>
          <w:sz w:val="24"/>
          <w:szCs w:val="24"/>
        </w:rPr>
        <w:t>. Transparente de 85 mm por 45 mm.</w:t>
      </w: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3A55">
        <w:rPr>
          <w:rFonts w:ascii="Times New Roman" w:hAnsi="Times New Roman" w:cs="Times New Roman"/>
          <w:b/>
          <w:bCs/>
          <w:sz w:val="24"/>
          <w:szCs w:val="24"/>
        </w:rPr>
        <w:t>Impresión</w:t>
      </w:r>
      <w:r w:rsidRPr="00873A55">
        <w:rPr>
          <w:rFonts w:ascii="Times New Roman" w:hAnsi="Times New Roman" w:cs="Times New Roman"/>
          <w:sz w:val="24"/>
          <w:szCs w:val="24"/>
        </w:rPr>
        <w:t xml:space="preserve">: Offset, frente a 5 tintas (Cian, magenta, negro, invisible viro amarillo y blanco </w:t>
      </w:r>
      <w:proofErr w:type="spellStart"/>
      <w:r w:rsidRPr="00873A55">
        <w:rPr>
          <w:rFonts w:ascii="Times New Roman" w:hAnsi="Times New Roman" w:cs="Times New Roman"/>
          <w:sz w:val="24"/>
          <w:szCs w:val="24"/>
        </w:rPr>
        <w:t>cubriente</w:t>
      </w:r>
      <w:proofErr w:type="spellEnd"/>
      <w:r w:rsidRPr="00873A55">
        <w:rPr>
          <w:rFonts w:ascii="Times New Roman" w:hAnsi="Times New Roman" w:cs="Times New Roman"/>
          <w:sz w:val="24"/>
          <w:szCs w:val="24"/>
        </w:rPr>
        <w:t xml:space="preserve"> S.N.A.) La</w:t>
      </w: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3A55">
        <w:rPr>
          <w:rFonts w:ascii="Times New Roman" w:hAnsi="Times New Roman" w:cs="Times New Roman"/>
          <w:sz w:val="24"/>
          <w:szCs w:val="24"/>
        </w:rPr>
        <w:t>impresión</w:t>
      </w:r>
      <w:proofErr w:type="gramEnd"/>
      <w:r w:rsidRPr="00873A55">
        <w:rPr>
          <w:rFonts w:ascii="Times New Roman" w:hAnsi="Times New Roman" w:cs="Times New Roman"/>
          <w:sz w:val="24"/>
          <w:szCs w:val="24"/>
        </w:rPr>
        <w:t xml:space="preserve"> de los fondos deberá ser controlada por Área de pericias Caligráficas cada vez que se modifiquen las</w:t>
      </w:r>
    </w:p>
    <w:p w:rsidR="00873A55" w:rsidRP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3A55">
        <w:rPr>
          <w:rFonts w:ascii="Times New Roman" w:hAnsi="Times New Roman" w:cs="Times New Roman"/>
          <w:sz w:val="24"/>
          <w:szCs w:val="24"/>
        </w:rPr>
        <w:t>chapas</w:t>
      </w:r>
      <w:proofErr w:type="gramEnd"/>
      <w:r w:rsidRPr="00873A55">
        <w:rPr>
          <w:rFonts w:ascii="Times New Roman" w:hAnsi="Times New Roman" w:cs="Times New Roman"/>
          <w:sz w:val="24"/>
          <w:szCs w:val="24"/>
        </w:rPr>
        <w:t xml:space="preserve"> o películas impresoras.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SEGURIDAD DOCUMENTAL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sz w:val="24"/>
          <w:szCs w:val="24"/>
        </w:rPr>
        <w:t>La impresión con tinta invisible de esta oblea estará compuesta por el logo DNRPA</w:t>
      </w:r>
      <w:r w:rsidRPr="002761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761F6">
        <w:rPr>
          <w:rFonts w:ascii="Times New Roman" w:hAnsi="Times New Roman" w:cs="Times New Roman"/>
          <w:sz w:val="24"/>
          <w:szCs w:val="24"/>
        </w:rPr>
        <w:t>ubicado en la parte central de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misma. También sobre los recuadros que contendrán el código QR (donde se leerá la numeración y la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abreviatura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ACL) y la numeración habrá impresión con tinta invisible, serán 14 líneas de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microletra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con la sigla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sz w:val="24"/>
          <w:szCs w:val="24"/>
        </w:rPr>
        <w:t>DNRPA que medirán en total 57x12mm aprox. Esta última impresión surge para reforzar la seguridad de este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espacio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que sería posteriormente impreso por sistema INKJET.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sz w:val="24"/>
          <w:szCs w:val="24"/>
        </w:rPr>
        <w:t>Dichas impresiones sólo resultarán visibles bajo la luz UV filtrada y con carga de tinta suficiente para permitir su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observación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bajo la luz ultravioleta de un solo tubo.</w:t>
      </w:r>
    </w:p>
    <w:p w:rsidR="002761F6" w:rsidRPr="002761F6" w:rsidRDefault="002761F6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b/>
          <w:bCs/>
          <w:sz w:val="24"/>
          <w:szCs w:val="24"/>
        </w:rPr>
        <w:t xml:space="preserve">Numeración: </w:t>
      </w:r>
      <w:r w:rsidRPr="002761F6">
        <w:rPr>
          <w:rFonts w:ascii="Times New Roman" w:hAnsi="Times New Roman" w:cs="Times New Roman"/>
          <w:sz w:val="24"/>
          <w:szCs w:val="24"/>
        </w:rPr>
        <w:t>La numeración de control y código QR serán impresos por sistema INKJET, con Tinta de color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sz w:val="24"/>
          <w:szCs w:val="24"/>
        </w:rPr>
        <w:t xml:space="preserve">NEGRO Prime x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>. El formato del código QR será de 8x8mm y el contenido del mismo será con la fuente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tipográfica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en su variable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y cuerpo de 8pts. La numeración será con la fuente tipográfica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Vrinda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en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su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variable regular en un cuerpo de 15pts. Por fuera del área de impresión se incluirá al derecho por sistema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Inkjet</w:t>
      </w:r>
      <w:proofErr w:type="spellEnd"/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t>el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número correspondiente a la oblea para facilitar el control.</w:t>
      </w:r>
    </w:p>
    <w:p w:rsidR="002761F6" w:rsidRPr="002761F6" w:rsidRDefault="002761F6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761F6">
        <w:rPr>
          <w:rFonts w:ascii="Times New Roman" w:hAnsi="Times New Roman" w:cs="Times New Roman"/>
          <w:b/>
          <w:bCs/>
          <w:sz w:val="24"/>
          <w:szCs w:val="24"/>
        </w:rPr>
        <w:t>Microletra</w:t>
      </w:r>
      <w:proofErr w:type="spellEnd"/>
      <w:r w:rsidRPr="002761F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761F6">
        <w:rPr>
          <w:rFonts w:ascii="Times New Roman" w:hAnsi="Times New Roman" w:cs="Times New Roman"/>
          <w:sz w:val="24"/>
          <w:szCs w:val="24"/>
        </w:rPr>
        <w:t xml:space="preserve">Una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linea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estará impresa con tinta negra en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microletra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que integrarán la sigla DNRPA en forma</w:t>
      </w:r>
    </w:p>
    <w:p w:rsidR="00873A55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61F6">
        <w:rPr>
          <w:rFonts w:ascii="Times New Roman" w:hAnsi="Times New Roman" w:cs="Times New Roman"/>
          <w:sz w:val="24"/>
          <w:szCs w:val="24"/>
        </w:rPr>
        <w:lastRenderedPageBreak/>
        <w:t>ininterrumpida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. Estará </w:t>
      </w:r>
      <w:proofErr w:type="gramStart"/>
      <w:r w:rsidRPr="002761F6">
        <w:rPr>
          <w:rFonts w:ascii="Times New Roman" w:hAnsi="Times New Roman" w:cs="Times New Roman"/>
          <w:sz w:val="24"/>
          <w:szCs w:val="24"/>
        </w:rPr>
        <w:t>ubicada</w:t>
      </w:r>
      <w:proofErr w:type="gramEnd"/>
      <w:r w:rsidRPr="002761F6">
        <w:rPr>
          <w:rFonts w:ascii="Times New Roman" w:hAnsi="Times New Roman" w:cs="Times New Roman"/>
          <w:sz w:val="24"/>
          <w:szCs w:val="24"/>
        </w:rPr>
        <w:t xml:space="preserve"> entre el recuadro azul y recuadro blanco y </w:t>
      </w:r>
      <w:proofErr w:type="spellStart"/>
      <w:r w:rsidRPr="002761F6">
        <w:rPr>
          <w:rFonts w:ascii="Times New Roman" w:hAnsi="Times New Roman" w:cs="Times New Roman"/>
          <w:sz w:val="24"/>
          <w:szCs w:val="24"/>
        </w:rPr>
        <w:t>medira</w:t>
      </w:r>
      <w:proofErr w:type="spellEnd"/>
      <w:r w:rsidRPr="002761F6">
        <w:rPr>
          <w:rFonts w:ascii="Times New Roman" w:hAnsi="Times New Roman" w:cs="Times New Roman"/>
          <w:sz w:val="24"/>
          <w:szCs w:val="24"/>
        </w:rPr>
        <w:t xml:space="preserve"> 57 mm aprox.</w:t>
      </w:r>
    </w:p>
    <w:p w:rsidR="002761F6" w:rsidRPr="002761F6" w:rsidRDefault="002761F6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1F6">
        <w:rPr>
          <w:rFonts w:ascii="Times New Roman" w:hAnsi="Times New Roman" w:cs="Times New Roman"/>
          <w:b/>
          <w:bCs/>
          <w:sz w:val="24"/>
          <w:szCs w:val="24"/>
        </w:rPr>
        <w:t xml:space="preserve">Medio Corte: </w:t>
      </w:r>
      <w:r w:rsidRPr="002761F6">
        <w:rPr>
          <w:rFonts w:ascii="Times New Roman" w:hAnsi="Times New Roman" w:cs="Times New Roman"/>
          <w:sz w:val="24"/>
          <w:szCs w:val="24"/>
        </w:rPr>
        <w:t>La oblea presenta un medio corte en su soporte.</w:t>
      </w: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73A55" w:rsidRPr="002761F6" w:rsidRDefault="00873A55" w:rsidP="00873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61F6">
        <w:rPr>
          <w:rFonts w:ascii="Times New Roman" w:hAnsi="Times New Roman" w:cs="Times New Roman"/>
          <w:b/>
          <w:bCs/>
          <w:sz w:val="24"/>
          <w:szCs w:val="24"/>
        </w:rPr>
        <w:t>TERMINACION</w:t>
      </w:r>
    </w:p>
    <w:p w:rsidR="00873A55" w:rsidRDefault="00873A55" w:rsidP="00873A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61F6">
        <w:rPr>
          <w:rFonts w:ascii="Times New Roman" w:hAnsi="Times New Roman" w:cs="Times New Roman"/>
          <w:b/>
          <w:bCs/>
          <w:sz w:val="24"/>
          <w:szCs w:val="24"/>
        </w:rPr>
        <w:t>Se enfaja y etiqueta de a 100 unidades.</w:t>
      </w:r>
    </w:p>
    <w:p w:rsidR="00C270C7" w:rsidRDefault="00C270C7" w:rsidP="00873A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70C7" w:rsidRDefault="00C270C7" w:rsidP="00C270C7">
      <w:pPr>
        <w:rPr>
          <w:rFonts w:ascii="Times New Roman" w:hAnsi="Times New Roman" w:cs="Times New Roman"/>
          <w:sz w:val="23"/>
          <w:szCs w:val="23"/>
        </w:rPr>
      </w:pPr>
      <w:r w:rsidRPr="00873A55">
        <w:rPr>
          <w:rFonts w:ascii="Times New Roman" w:hAnsi="Times New Roman" w:cs="Times New Roman"/>
          <w:b/>
          <w:sz w:val="28"/>
          <w:szCs w:val="28"/>
          <w:u w:val="single"/>
        </w:rPr>
        <w:t xml:space="preserve">Especificaciones técnicas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de los Certificados de Automotores Clásicos</w:t>
      </w:r>
    </w:p>
    <w:p w:rsidR="00C270C7" w:rsidRDefault="00C270C7" w:rsidP="00873A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70C7" w:rsidRPr="00C270C7" w:rsidRDefault="00C270C7" w:rsidP="00873A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70C7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s-AR"/>
        </w:rPr>
        <w:t>Certificado de Automotor Clásico</w:t>
      </w:r>
    </w:p>
    <w:p w:rsidR="00C270C7" w:rsidRDefault="00C270C7" w:rsidP="00873A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70C7" w:rsidRDefault="00C270C7" w:rsidP="00873A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5612130" cy="89053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C7" w:rsidRDefault="00C270C7" w:rsidP="00873A55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5612130" cy="303166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3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C7" w:rsidRDefault="00C270C7" w:rsidP="00873A55">
      <w:pPr>
        <w:rPr>
          <w:sz w:val="24"/>
          <w:szCs w:val="24"/>
        </w:rPr>
      </w:pPr>
    </w:p>
    <w:p w:rsidR="00C270C7" w:rsidRDefault="00C270C7" w:rsidP="00873A55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612130" cy="945485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C7" w:rsidRDefault="00C270C7" w:rsidP="00873A55">
      <w:pPr>
        <w:rPr>
          <w:sz w:val="24"/>
          <w:szCs w:val="24"/>
        </w:rPr>
      </w:pPr>
      <w:r w:rsidRPr="00C270C7">
        <w:rPr>
          <w:sz w:val="24"/>
          <w:szCs w:val="24"/>
        </w:rPr>
        <w:drawing>
          <wp:inline distT="0" distB="0" distL="0" distR="0">
            <wp:extent cx="5612130" cy="897941"/>
            <wp:effectExtent l="19050" t="0" r="762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drawing>
          <wp:inline distT="0" distB="0" distL="0" distR="0">
            <wp:extent cx="5612130" cy="2422858"/>
            <wp:effectExtent l="1905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2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C7" w:rsidRPr="002761F6" w:rsidRDefault="00A26597" w:rsidP="00873A55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5612130" cy="897941"/>
            <wp:effectExtent l="19050" t="0" r="76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0C7" w:rsidRPr="002761F6" w:rsidSect="00EC6F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3A55"/>
    <w:rsid w:val="002761F6"/>
    <w:rsid w:val="00873A55"/>
    <w:rsid w:val="00A26597"/>
    <w:rsid w:val="00C270C7"/>
    <w:rsid w:val="00E84954"/>
    <w:rsid w:val="00EC6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Veronica</cp:lastModifiedBy>
  <cp:revision>2</cp:revision>
  <dcterms:created xsi:type="dcterms:W3CDTF">2022-09-05T15:38:00Z</dcterms:created>
  <dcterms:modified xsi:type="dcterms:W3CDTF">2022-09-05T16:55:00Z</dcterms:modified>
</cp:coreProperties>
</file>