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E13A49" w:rsidRDefault="003E1F3A" w:rsidP="007E7FDC">
      <w:pPr>
        <w:pStyle w:val="Ttulo"/>
        <w:rPr>
          <w:rFonts w:ascii="Times New Roman" w:hAnsi="Times New Roman"/>
          <w:color w:val="000000" w:themeColor="text1"/>
          <w:sz w:val="24"/>
          <w:szCs w:val="24"/>
        </w:rPr>
      </w:pPr>
      <w:r w:rsidRPr="00E13A49">
        <w:rPr>
          <w:rFonts w:ascii="Times New Roman" w:hAnsi="Times New Roman"/>
          <w:noProof/>
          <w:color w:val="000000" w:themeColor="text1"/>
          <w:sz w:val="24"/>
          <w:szCs w:val="24"/>
          <w:lang w:val="es-AR" w:eastAsia="es-AR"/>
        </w:rPr>
        <w:drawing>
          <wp:inline distT="0" distB="0" distL="0" distR="0">
            <wp:extent cx="996612" cy="100584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CH"/>
                    <pic:cNvPicPr>
                      <a:picLocks noChangeAspect="1" noChangeArrowheads="1"/>
                    </pic:cNvPicPr>
                  </pic:nvPicPr>
                  <pic:blipFill>
                    <a:blip r:embed="rId6" cstate="print"/>
                    <a:srcRect/>
                    <a:stretch>
                      <a:fillRect/>
                    </a:stretch>
                  </pic:blipFill>
                  <pic:spPr bwMode="auto">
                    <a:xfrm>
                      <a:off x="0" y="0"/>
                      <a:ext cx="1000179" cy="1009440"/>
                    </a:xfrm>
                    <a:prstGeom prst="rect">
                      <a:avLst/>
                    </a:prstGeom>
                    <a:noFill/>
                    <a:ln w="9525">
                      <a:noFill/>
                      <a:miter lim="800000"/>
                      <a:headEnd/>
                      <a:tailEnd/>
                    </a:ln>
                  </pic:spPr>
                </pic:pic>
              </a:graphicData>
            </a:graphic>
          </wp:inline>
        </w:drawing>
      </w:r>
      <w:r w:rsidR="00A56BF1" w:rsidRPr="00E13A49">
        <w:rPr>
          <w:rFonts w:ascii="Times New Roman" w:hAnsi="Times New Roman"/>
          <w:color w:val="000000" w:themeColor="text1"/>
          <w:szCs w:val="48"/>
        </w:rPr>
        <w:t>Cámara del Comercio Automotor</w:t>
      </w:r>
    </w:p>
    <w:p w:rsidR="00DC7889" w:rsidRPr="00CB2FB6" w:rsidRDefault="00A56BF1" w:rsidP="007E7FDC">
      <w:pPr>
        <w:spacing w:after="240"/>
        <w:jc w:val="center"/>
        <w:rPr>
          <w:color w:val="000000" w:themeColor="text1"/>
        </w:rPr>
      </w:pPr>
      <w:r w:rsidRPr="00CB2FB6">
        <w:rPr>
          <w:color w:val="000000" w:themeColor="text1"/>
        </w:rPr>
        <w:t>Julián Álvarez 1283 (1414) Buenos Aires - Tel: 5197-5014/5032  Fax: 4535-2095  http://www.cca.org.ar</w:t>
      </w:r>
    </w:p>
    <w:tbl>
      <w:tblPr>
        <w:tblW w:w="10945"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71"/>
        <w:gridCol w:w="1418"/>
        <w:gridCol w:w="3347"/>
        <w:gridCol w:w="2384"/>
        <w:gridCol w:w="1725"/>
      </w:tblGrid>
      <w:tr w:rsidR="00DC7889" w:rsidRPr="00CB2FB6" w:rsidTr="00003664">
        <w:trPr>
          <w:trHeight w:val="306"/>
          <w:jc w:val="center"/>
        </w:trPr>
        <w:tc>
          <w:tcPr>
            <w:tcW w:w="10945" w:type="dxa"/>
            <w:gridSpan w:val="5"/>
          </w:tcPr>
          <w:p w:rsidR="00DC7889" w:rsidRPr="00CB2FB6" w:rsidRDefault="00DC7889" w:rsidP="007E7FDC">
            <w:pPr>
              <w:jc w:val="center"/>
              <w:rPr>
                <w:b/>
                <w:color w:val="000000" w:themeColor="text1"/>
              </w:rPr>
            </w:pPr>
            <w:r w:rsidRPr="00CB2FB6">
              <w:rPr>
                <w:b/>
                <w:color w:val="000000" w:themeColor="text1"/>
              </w:rPr>
              <w:t>Asesoría</w:t>
            </w:r>
          </w:p>
        </w:tc>
      </w:tr>
      <w:tr w:rsidR="00DC7889" w:rsidRPr="00C9469D" w:rsidTr="00776495">
        <w:trPr>
          <w:cantSplit/>
          <w:trHeight w:val="484"/>
          <w:jc w:val="center"/>
        </w:trPr>
        <w:tc>
          <w:tcPr>
            <w:tcW w:w="2071" w:type="dxa"/>
          </w:tcPr>
          <w:p w:rsidR="00DC7889" w:rsidRPr="00C9469D" w:rsidRDefault="00DC7889" w:rsidP="007E7FDC">
            <w:pPr>
              <w:jc w:val="center"/>
              <w:rPr>
                <w:b/>
                <w:color w:val="000000" w:themeColor="text1"/>
                <w:sz w:val="18"/>
                <w:szCs w:val="18"/>
              </w:rPr>
            </w:pPr>
            <w:r w:rsidRPr="00C9469D">
              <w:rPr>
                <w:b/>
                <w:color w:val="000000" w:themeColor="text1"/>
                <w:sz w:val="18"/>
                <w:szCs w:val="18"/>
              </w:rPr>
              <w:t>Circular Informativa</w:t>
            </w:r>
          </w:p>
          <w:p w:rsidR="00DC7889" w:rsidRPr="00C9469D" w:rsidRDefault="00DC7889" w:rsidP="002B1DF2">
            <w:pPr>
              <w:jc w:val="center"/>
              <w:rPr>
                <w:b/>
                <w:color w:val="000000" w:themeColor="text1"/>
                <w:sz w:val="18"/>
                <w:szCs w:val="18"/>
              </w:rPr>
            </w:pPr>
            <w:r w:rsidRPr="00C9469D">
              <w:rPr>
                <w:b/>
                <w:color w:val="000000" w:themeColor="text1"/>
                <w:sz w:val="18"/>
                <w:szCs w:val="18"/>
              </w:rPr>
              <w:t xml:space="preserve">N° </w:t>
            </w:r>
            <w:r w:rsidR="00392CB2" w:rsidRPr="00C9469D">
              <w:rPr>
                <w:b/>
                <w:color w:val="000000" w:themeColor="text1"/>
                <w:sz w:val="18"/>
                <w:szCs w:val="18"/>
              </w:rPr>
              <w:t>10</w:t>
            </w:r>
            <w:r w:rsidR="000779B4">
              <w:rPr>
                <w:b/>
                <w:color w:val="000000" w:themeColor="text1"/>
                <w:sz w:val="18"/>
                <w:szCs w:val="18"/>
              </w:rPr>
              <w:t>4</w:t>
            </w:r>
            <w:r w:rsidRPr="00C9469D">
              <w:rPr>
                <w:b/>
                <w:color w:val="000000" w:themeColor="text1"/>
                <w:sz w:val="18"/>
                <w:szCs w:val="18"/>
              </w:rPr>
              <w:t>-2019</w:t>
            </w:r>
          </w:p>
        </w:tc>
        <w:tc>
          <w:tcPr>
            <w:tcW w:w="1418" w:type="dxa"/>
          </w:tcPr>
          <w:p w:rsidR="00DC7889" w:rsidRPr="00C9469D" w:rsidRDefault="00DC7889" w:rsidP="007E7FDC">
            <w:pPr>
              <w:jc w:val="center"/>
              <w:rPr>
                <w:b/>
                <w:color w:val="000000" w:themeColor="text1"/>
                <w:sz w:val="18"/>
                <w:szCs w:val="18"/>
              </w:rPr>
            </w:pPr>
            <w:r w:rsidRPr="00C9469D">
              <w:rPr>
                <w:b/>
                <w:color w:val="000000" w:themeColor="text1"/>
                <w:sz w:val="18"/>
                <w:szCs w:val="18"/>
              </w:rPr>
              <w:t>Área</w:t>
            </w:r>
          </w:p>
          <w:p w:rsidR="00DC7889" w:rsidRPr="00C9469D" w:rsidRDefault="00392CB2" w:rsidP="00E4205F">
            <w:pPr>
              <w:jc w:val="center"/>
              <w:rPr>
                <w:b/>
                <w:color w:val="000000" w:themeColor="text1"/>
                <w:sz w:val="18"/>
                <w:szCs w:val="18"/>
              </w:rPr>
            </w:pPr>
            <w:r w:rsidRPr="00C9469D">
              <w:rPr>
                <w:b/>
                <w:color w:val="000000" w:themeColor="text1"/>
                <w:sz w:val="18"/>
                <w:szCs w:val="18"/>
              </w:rPr>
              <w:t>IMPOSITIVA</w:t>
            </w:r>
          </w:p>
        </w:tc>
        <w:tc>
          <w:tcPr>
            <w:tcW w:w="7456" w:type="dxa"/>
            <w:gridSpan w:val="3"/>
          </w:tcPr>
          <w:p w:rsidR="000B71BD" w:rsidRPr="00C9469D" w:rsidRDefault="00DC7889" w:rsidP="007E7FDC">
            <w:pPr>
              <w:jc w:val="center"/>
              <w:rPr>
                <w:b/>
                <w:color w:val="000000" w:themeColor="text1"/>
                <w:sz w:val="18"/>
                <w:szCs w:val="18"/>
              </w:rPr>
            </w:pPr>
            <w:r w:rsidRPr="00C9469D">
              <w:rPr>
                <w:b/>
                <w:color w:val="000000" w:themeColor="text1"/>
                <w:sz w:val="18"/>
                <w:szCs w:val="18"/>
              </w:rPr>
              <w:t xml:space="preserve">Tema </w:t>
            </w:r>
          </w:p>
          <w:p w:rsidR="00DC7889" w:rsidRPr="00C9469D" w:rsidRDefault="00722EB9" w:rsidP="00766810">
            <w:pPr>
              <w:jc w:val="center"/>
              <w:rPr>
                <w:b/>
                <w:color w:val="000000" w:themeColor="text1"/>
                <w:sz w:val="18"/>
                <w:szCs w:val="18"/>
              </w:rPr>
            </w:pPr>
            <w:r w:rsidRPr="00C9469D">
              <w:rPr>
                <w:b/>
                <w:bCs/>
                <w:color w:val="000000"/>
                <w:sz w:val="18"/>
                <w:szCs w:val="18"/>
              </w:rPr>
              <w:t>FACILIDADES DE PAGO. PLAN DE FACILIDADES DE PAGO DE OBLIGACIONES TRIBUTARIAS EN MORA REGULARIZADAS EN PLANES DE FACILIDADES CADUCOS AL 31/5/2019</w:t>
            </w:r>
          </w:p>
        </w:tc>
      </w:tr>
      <w:tr w:rsidR="00DC7889" w:rsidRPr="00C9469D" w:rsidTr="00003664">
        <w:trPr>
          <w:trHeight w:val="449"/>
          <w:jc w:val="center"/>
        </w:trPr>
        <w:tc>
          <w:tcPr>
            <w:tcW w:w="6836" w:type="dxa"/>
            <w:gridSpan w:val="3"/>
          </w:tcPr>
          <w:p w:rsidR="00AF3AC1" w:rsidRPr="00C9469D" w:rsidRDefault="00DC7889" w:rsidP="007E7FDC">
            <w:pPr>
              <w:jc w:val="center"/>
              <w:rPr>
                <w:b/>
                <w:bCs/>
                <w:color w:val="000000"/>
                <w:sz w:val="18"/>
                <w:szCs w:val="18"/>
              </w:rPr>
            </w:pPr>
            <w:r w:rsidRPr="00C9469D">
              <w:rPr>
                <w:b/>
                <w:color w:val="000000" w:themeColor="text1"/>
                <w:sz w:val="18"/>
                <w:szCs w:val="18"/>
              </w:rPr>
              <w:t>Norma</w:t>
            </w:r>
            <w:r w:rsidR="00AF3AC1" w:rsidRPr="00C9469D">
              <w:rPr>
                <w:b/>
                <w:bCs/>
                <w:color w:val="000000"/>
                <w:sz w:val="18"/>
                <w:szCs w:val="18"/>
              </w:rPr>
              <w:t xml:space="preserve"> </w:t>
            </w:r>
          </w:p>
          <w:p w:rsidR="00DC7889" w:rsidRPr="00C9469D" w:rsidRDefault="005B3C23" w:rsidP="00392CB2">
            <w:pPr>
              <w:rPr>
                <w:b/>
                <w:bCs/>
                <w:color w:val="000000"/>
                <w:sz w:val="18"/>
                <w:szCs w:val="18"/>
              </w:rPr>
            </w:pPr>
            <w:r w:rsidRPr="00C9469D">
              <w:rPr>
                <w:b/>
                <w:bCs/>
                <w:color w:val="000000"/>
                <w:sz w:val="18"/>
                <w:szCs w:val="18"/>
              </w:rPr>
              <w:t xml:space="preserve">                                    </w:t>
            </w:r>
            <w:r w:rsidR="00392CB2" w:rsidRPr="00C9469D">
              <w:rPr>
                <w:b/>
                <w:bCs/>
                <w:color w:val="000000"/>
                <w:sz w:val="18"/>
                <w:szCs w:val="18"/>
              </w:rPr>
              <w:t xml:space="preserve">RESOLUCIÓN (MH Bs. As. </w:t>
            </w:r>
            <w:proofErr w:type="spellStart"/>
            <w:r w:rsidR="00392CB2" w:rsidRPr="00C9469D">
              <w:rPr>
                <w:b/>
                <w:bCs/>
                <w:color w:val="000000"/>
                <w:sz w:val="18"/>
                <w:szCs w:val="18"/>
              </w:rPr>
              <w:t>cdad</w:t>
            </w:r>
            <w:proofErr w:type="spellEnd"/>
            <w:r w:rsidR="00392CB2" w:rsidRPr="00C9469D">
              <w:rPr>
                <w:b/>
                <w:bCs/>
                <w:color w:val="000000"/>
                <w:sz w:val="18"/>
                <w:szCs w:val="18"/>
              </w:rPr>
              <w:t>.) </w:t>
            </w:r>
            <w:r w:rsidR="00392CB2" w:rsidRPr="00C9469D">
              <w:rPr>
                <w:rStyle w:val="highlight"/>
                <w:b/>
                <w:bCs/>
                <w:color w:val="000000"/>
                <w:sz w:val="18"/>
                <w:szCs w:val="18"/>
                <w:shd w:val="clear" w:color="auto" w:fill="FFFF88"/>
              </w:rPr>
              <w:t>3028</w:t>
            </w:r>
            <w:r w:rsidR="00392CB2" w:rsidRPr="00C9469D">
              <w:rPr>
                <w:b/>
                <w:bCs/>
                <w:color w:val="000000"/>
                <w:sz w:val="18"/>
                <w:szCs w:val="18"/>
              </w:rPr>
              <w:t>/2019</w:t>
            </w:r>
          </w:p>
        </w:tc>
        <w:tc>
          <w:tcPr>
            <w:tcW w:w="2384" w:type="dxa"/>
          </w:tcPr>
          <w:p w:rsidR="00DC7889" w:rsidRPr="00C9469D" w:rsidRDefault="00DC7889" w:rsidP="007E7FDC">
            <w:pPr>
              <w:jc w:val="center"/>
              <w:rPr>
                <w:b/>
                <w:color w:val="000000" w:themeColor="text1"/>
                <w:sz w:val="18"/>
                <w:szCs w:val="18"/>
              </w:rPr>
            </w:pPr>
            <w:r w:rsidRPr="00C9469D">
              <w:rPr>
                <w:b/>
                <w:color w:val="000000" w:themeColor="text1"/>
                <w:sz w:val="18"/>
                <w:szCs w:val="18"/>
              </w:rPr>
              <w:t>Publicación</w:t>
            </w:r>
          </w:p>
          <w:p w:rsidR="00DC7889" w:rsidRPr="00C9469D" w:rsidRDefault="00392CB2" w:rsidP="007E7FDC">
            <w:pPr>
              <w:jc w:val="center"/>
              <w:rPr>
                <w:b/>
                <w:color w:val="000000" w:themeColor="text1"/>
                <w:sz w:val="18"/>
                <w:szCs w:val="18"/>
              </w:rPr>
            </w:pPr>
            <w:r w:rsidRPr="00C9469D">
              <w:rPr>
                <w:b/>
                <w:color w:val="000000" w:themeColor="text1"/>
                <w:sz w:val="18"/>
                <w:szCs w:val="18"/>
              </w:rPr>
              <w:t>B.O.</w:t>
            </w:r>
          </w:p>
        </w:tc>
        <w:tc>
          <w:tcPr>
            <w:tcW w:w="1725" w:type="dxa"/>
          </w:tcPr>
          <w:p w:rsidR="00DC7889" w:rsidRPr="00C9469D" w:rsidRDefault="00DC7889" w:rsidP="007E7FDC">
            <w:pPr>
              <w:jc w:val="center"/>
              <w:rPr>
                <w:b/>
                <w:color w:val="000000" w:themeColor="text1"/>
                <w:sz w:val="18"/>
                <w:szCs w:val="18"/>
              </w:rPr>
            </w:pPr>
            <w:r w:rsidRPr="00C9469D">
              <w:rPr>
                <w:b/>
                <w:color w:val="000000" w:themeColor="text1"/>
                <w:sz w:val="18"/>
                <w:szCs w:val="18"/>
              </w:rPr>
              <w:t>Fecha</w:t>
            </w:r>
          </w:p>
          <w:p w:rsidR="00DC7889" w:rsidRPr="00C9469D" w:rsidRDefault="002B1DF2" w:rsidP="00E4205F">
            <w:pPr>
              <w:jc w:val="center"/>
              <w:rPr>
                <w:b/>
                <w:color w:val="000000" w:themeColor="text1"/>
                <w:sz w:val="18"/>
                <w:szCs w:val="18"/>
              </w:rPr>
            </w:pPr>
            <w:r w:rsidRPr="00C9469D">
              <w:rPr>
                <w:b/>
                <w:color w:val="000000" w:themeColor="text1"/>
                <w:sz w:val="18"/>
                <w:szCs w:val="18"/>
              </w:rPr>
              <w:t>1</w:t>
            </w:r>
            <w:r w:rsidR="00DC7889" w:rsidRPr="00C9469D">
              <w:rPr>
                <w:b/>
                <w:color w:val="000000" w:themeColor="text1"/>
                <w:sz w:val="18"/>
                <w:szCs w:val="18"/>
              </w:rPr>
              <w:t>/0</w:t>
            </w:r>
            <w:r w:rsidRPr="00C9469D">
              <w:rPr>
                <w:b/>
                <w:color w:val="000000" w:themeColor="text1"/>
                <w:sz w:val="18"/>
                <w:szCs w:val="18"/>
              </w:rPr>
              <w:t>8</w:t>
            </w:r>
            <w:r w:rsidR="00DC7889" w:rsidRPr="00C9469D">
              <w:rPr>
                <w:b/>
                <w:color w:val="000000" w:themeColor="text1"/>
                <w:sz w:val="18"/>
                <w:szCs w:val="18"/>
              </w:rPr>
              <w:t>/2019</w:t>
            </w:r>
          </w:p>
        </w:tc>
      </w:tr>
    </w:tbl>
    <w:p w:rsidR="00CB2FB6" w:rsidRDefault="00CB2FB6" w:rsidP="00CB2FB6">
      <w:pPr>
        <w:pStyle w:val="sangrianovedades"/>
        <w:spacing w:before="80" w:beforeAutospacing="0" w:after="0" w:afterAutospacing="0"/>
        <w:ind w:left="84" w:right="84" w:firstLine="84"/>
        <w:jc w:val="both"/>
        <w:rPr>
          <w:rStyle w:val="negritanovedades"/>
          <w:rFonts w:ascii="Verdana" w:hAnsi="Verdana"/>
          <w:b/>
          <w:bCs/>
          <w:color w:val="000000"/>
          <w:sz w:val="16"/>
          <w:szCs w:val="16"/>
          <w:lang w:val="es-ES"/>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1 -</w:t>
      </w:r>
      <w:r w:rsidRPr="00392CB2">
        <w:rPr>
          <w:rFonts w:ascii="Verdana" w:hAnsi="Verdana"/>
          <w:color w:val="000000"/>
          <w:sz w:val="18"/>
          <w:szCs w:val="18"/>
          <w:lang w:val="es-AR" w:eastAsia="es-AR"/>
        </w:rPr>
        <w:t> Establécese un plan de facilidades de pago, de carácter transitorio, respecto de las obligaciones tributarias en mora regularizadas en planes de facilidades cuya caducidad se hubiere producido con anterioridad al día 31 de mayo de 2019.</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El acogimiento al presente plan de facilidades podrá ser efectuado desde el día 1 de agosto de 2019 hasta el día 30 de noviembre de 2019, ambos inclusive.</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Alcance</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2 -</w:t>
      </w:r>
      <w:r w:rsidRPr="00392CB2">
        <w:rPr>
          <w:rFonts w:ascii="Verdana" w:hAnsi="Verdana"/>
          <w:color w:val="000000"/>
          <w:sz w:val="18"/>
          <w:szCs w:val="18"/>
          <w:lang w:val="es-AR" w:eastAsia="es-AR"/>
        </w:rPr>
        <w:t> Son susceptibles de regularización de acuerdo con las prescripciones de la presente resolución, las obligaciones tributarias en mora incluidas en planes de facilidades cuya caducidad se hubiere producido con anterioridad al día 31 de mayo de 2019.</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Exclusiones</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3 -</w:t>
      </w:r>
      <w:r w:rsidRPr="00392CB2">
        <w:rPr>
          <w:rFonts w:ascii="Verdana" w:hAnsi="Verdana"/>
          <w:color w:val="000000"/>
          <w:sz w:val="18"/>
          <w:szCs w:val="18"/>
          <w:lang w:val="es-AR" w:eastAsia="es-AR"/>
        </w:rPr>
        <w:t> Quedan excluidas del presente régimen:</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a) Las deudas incluidas en planes de facilidades caducos normados por la </w:t>
      </w:r>
      <w:r w:rsidRPr="00C9469D">
        <w:rPr>
          <w:rFonts w:ascii="Verdana" w:hAnsi="Verdana"/>
          <w:color w:val="0000FF"/>
          <w:sz w:val="18"/>
          <w:szCs w:val="18"/>
          <w:u w:val="single"/>
          <w:lang w:val="es-AR" w:eastAsia="es-AR"/>
        </w:rPr>
        <w:t>l</w:t>
      </w:r>
      <w:r w:rsidRPr="00C9469D">
        <w:rPr>
          <w:rFonts w:ascii="Verdana" w:hAnsi="Verdana"/>
          <w:color w:val="000000" w:themeColor="text1"/>
          <w:sz w:val="18"/>
          <w:szCs w:val="18"/>
          <w:lang w:val="es-AR" w:eastAsia="es-AR"/>
        </w:rPr>
        <w:t>ey 5616</w:t>
      </w:r>
      <w:r w:rsidRPr="00392CB2">
        <w:rPr>
          <w:rFonts w:ascii="Verdana" w:hAnsi="Verdana"/>
          <w:color w:val="000000"/>
          <w:sz w:val="18"/>
          <w:szCs w:val="18"/>
          <w:lang w:val="es-AR" w:eastAsia="es-AR"/>
        </w:rPr>
        <w:t> y el decreto 606/1996.</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b) Las deudas incluidas en planes de facilidades caducos que registren los contribuyentes concursados o declarados en estado de quiebra.</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Las deudas incluidas en planes de facilidades caducos correspondientes a contribuyentes que hubieran merecido condena penal por la comisión de ilícitos tributarios contra el Gobierno de la Ciudad Autónoma de Buenos Aires.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d) Las deudas incluidas en planes de facilidades caducos correspondientes a los tributos de embarcaciones deportivas o de recreación; gravámenes ambientales; gravámenes sobre las estructuras, soportes o portantes de antenas y gravámenes por uso, ocupación y trabajos en el espacio público (superficie, subsuelo y espacio aéreo) y concordantes de años anteriores.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e) Las deudas incluidas en planes de facilidades caducos correspondientes a los agentes de recaudación, por los gravámenes retenidos o percibidos y no depositados, y por la omisión de la retención o percepción a que estaban obligados en su carácter de agentes.</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Acogimiento válido</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4 -</w:t>
      </w:r>
      <w:r w:rsidRPr="00392CB2">
        <w:rPr>
          <w:rFonts w:ascii="Verdana" w:hAnsi="Verdana"/>
          <w:color w:val="000000"/>
          <w:sz w:val="18"/>
          <w:szCs w:val="18"/>
          <w:lang w:val="es-AR" w:eastAsia="es-AR"/>
        </w:rPr>
        <w:t> Existe acogimiento válido, en los términos de la presente norma, siempre que a la fecha de presentación se cumpla con los siguientes requisitos: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a) Se produzca la presentación con el reconocimiento de la totalidad de las obligaciones adeudadas por tributo incluidas en planes de facilidades cuya caducidad se hubiere producido con anterioridad al día 31 de mayo de 2019.</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b) Se abone la primera cuota del plan de facilidades a su vencimiento, sin mora.</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Se denuncie la Clave Bancaria Uniforme (CBU) de la cuenta corriente o de la caja de ahorro de la que se debitarán los importes correspondientes para la cancelación de cada una de las cuotas.</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lastRenderedPageBreak/>
        <w:t xml:space="preserve">                                                          </w:t>
      </w:r>
      <w:r w:rsidR="006D24A5"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Nulidad</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5 -</w:t>
      </w:r>
      <w:r w:rsidRPr="00392CB2">
        <w:rPr>
          <w:rFonts w:ascii="Verdana" w:hAnsi="Verdana"/>
          <w:color w:val="000000"/>
          <w:sz w:val="18"/>
          <w:szCs w:val="18"/>
          <w:lang w:val="es-AR" w:eastAsia="es-AR"/>
        </w:rPr>
        <w:t> El incumplimiento de cualquiera de las prescripciones y procedimientos establecidos para el acogimiento al presente régimen o la falta de pago de la primera cuota en tiempo y forma, determina de pleno derecho y sin necesidad de comunicación alguna la nulidad del acogimiento a los mismos. Sin perjuicio de ello, la presentación mantendrá su validez como reconocimiento expreso de la deuda impositiva y renuncia al término corrido de la prescripción, debiéndose considerar los pagos efectuados como meros pagos a cuenta de las obligaciones tributarias regularizadas.</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Allanamiento</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6 -</w:t>
      </w:r>
      <w:r w:rsidRPr="00392CB2">
        <w:rPr>
          <w:rFonts w:ascii="Verdana" w:hAnsi="Verdana"/>
          <w:color w:val="000000"/>
          <w:sz w:val="18"/>
          <w:szCs w:val="18"/>
          <w:lang w:val="es-AR" w:eastAsia="es-AR"/>
        </w:rPr>
        <w:t> La presentación de la solicitud de acogimiento al régimen previsto en la presente resolución, tiene el carácter de declaración jurada e importa automáticamente para los contribuyentes y responsables el allanamiento a la pretensión del Fisco, en la medida de lo que se pretende regularizar y la asunción de las responsabilidades consiguientes como consecuencia del falseamiento, error u omisión de la información, independientemente de la validez o nulidad del acogimiento efectuado.</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La decisión de someterse al régimen de facilidades de pago implica la renuncia al término de la prescripción de la deuda en ella declarada y el consentimiento expreso respecto de la conformación de la deuda total a regularizar, independientemente de la validez o nulidad del acogimiento.</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Deuda en gestión judicial</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7 -</w:t>
      </w:r>
      <w:r w:rsidRPr="00392CB2">
        <w:rPr>
          <w:rFonts w:ascii="Verdana" w:hAnsi="Verdana"/>
          <w:color w:val="000000"/>
          <w:sz w:val="18"/>
          <w:szCs w:val="18"/>
          <w:lang w:val="es-AR" w:eastAsia="es-AR"/>
        </w:rPr>
        <w:t> En el supuesto de obligaciones tributarias en gestión judicial, el incumplimiento de alguno de los requisitos previstos en la presente resolución y de los que prevean las normas complementarias, ya sea total o parcialmente, podrá provocar sin necesidad de comunicación alguna la nulidad del acogimiento, sin perjuicio del carácter de declaración jurada de la solicitud respectiva.</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La regularización de las deudas en estado judicial no supondrá su novación, sino únicamente la espera.</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Tasa de Justicia, gastos y honorarios</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8 -</w:t>
      </w:r>
      <w:r w:rsidRPr="00392CB2">
        <w:rPr>
          <w:rFonts w:ascii="Verdana" w:hAnsi="Verdana"/>
          <w:color w:val="000000"/>
          <w:sz w:val="18"/>
          <w:szCs w:val="18"/>
          <w:lang w:val="es-AR" w:eastAsia="es-AR"/>
        </w:rPr>
        <w:t> La regularización de las obligaciones adeudadas que se hallen en instancia judicial, importa la obligación del contribuyente y/o responsable de abonar la tasa de justicia, los gastos causídicos y los honorarios del mandatario interviniente, a cuyo fin debe solicitarle la emisión por sistema informático del formulario de pago.</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Suspensión de los plazos procesales</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9 -</w:t>
      </w:r>
      <w:r w:rsidRPr="00392CB2">
        <w:rPr>
          <w:rFonts w:ascii="Verdana" w:hAnsi="Verdana"/>
          <w:color w:val="000000"/>
          <w:sz w:val="18"/>
          <w:szCs w:val="18"/>
          <w:lang w:val="es-AR" w:eastAsia="es-AR"/>
        </w:rPr>
        <w:t> La presentación de la solicitud de acogimiento en el presente plan de facilidades de pago importa la suspensión de los plazos procesales en las causas judiciales en las que los contribuyentes son demandados. Esta suspensión rige hasta la cancelación total de la deuda, debiéndose proseguir la ejecución fiscal en caso de incumplimiento del plan de facilidades.</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Asimismo, la presentación de la solicitud de acogimiento constituye instrumento válido y probatorio suficiente para acreditar el allanamiento en sede judicial, quedando facultada la Administración para requerir sentencia sin más trámite.</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La ejecución de la sentencia que se dicte queda supeditada al total cumplimiento del plan de facilidades por el que se hubiera optado.</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p>
    <w:p w:rsidR="00392CB2" w:rsidRPr="00392CB2" w:rsidRDefault="00C9469D" w:rsidP="00C9469D">
      <w:pPr>
        <w:spacing w:before="240" w:after="100"/>
        <w:ind w:right="84"/>
        <w:jc w:val="both"/>
        <w:rPr>
          <w:rFonts w:ascii="Verdana" w:hAnsi="Verdana"/>
          <w:b/>
          <w:bCs/>
          <w:color w:val="000000"/>
          <w:sz w:val="18"/>
          <w:szCs w:val="18"/>
          <w:lang w:val="es-AR" w:eastAsia="es-AR"/>
        </w:rPr>
      </w:pPr>
      <w:r>
        <w:rPr>
          <w:rFonts w:ascii="Verdana" w:hAnsi="Verdana"/>
          <w:b/>
          <w:bCs/>
          <w:color w:val="000000"/>
          <w:sz w:val="18"/>
          <w:szCs w:val="18"/>
          <w:lang w:val="es-AR" w:eastAsia="es-AR"/>
        </w:rPr>
        <w:t xml:space="preserve">                                                 </w:t>
      </w:r>
      <w:r w:rsidR="00392CB2"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Archivo, suspensión o prosecución de las acciones judiciales</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10 -</w:t>
      </w:r>
      <w:r w:rsidRPr="00392CB2">
        <w:rPr>
          <w:rFonts w:ascii="Verdana" w:hAnsi="Verdana"/>
          <w:color w:val="000000"/>
          <w:sz w:val="18"/>
          <w:szCs w:val="18"/>
          <w:lang w:val="es-AR" w:eastAsia="es-AR"/>
        </w:rPr>
        <w:t> La Procuración General de la Ciudad de Buenos Aires, en el marco de sus funciones, solicitará el archivo, suspensión o prosecución de las acciones judiciales, según corresponda, respecto de los contribuyentes y/o responsables que se hubieran adherido a los presentes regímenes.</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Renuncia a repetir y a accionar judicialmente</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lastRenderedPageBreak/>
        <w:t>Art. 11 -</w:t>
      </w:r>
      <w:r w:rsidRPr="00392CB2">
        <w:rPr>
          <w:rFonts w:ascii="Verdana" w:hAnsi="Verdana"/>
          <w:color w:val="000000"/>
          <w:sz w:val="18"/>
          <w:szCs w:val="18"/>
          <w:lang w:val="es-AR" w:eastAsia="es-AR"/>
        </w:rPr>
        <w:t xml:space="preserve"> El acogimiento al presente régimen de facilidades, aun el nulo, importa automáticamente para los contribuyentes o responsables renunciar o desistir a su derecho a repetir total o parcialmente las obligaciones tributarias regularizadas, sus intereses y/o multas. Asimismo, importa automáticamente la renuncia a toda acción y derecho relativos a las causas </w:t>
      </w:r>
      <w:proofErr w:type="gramStart"/>
      <w:r w:rsidRPr="00392CB2">
        <w:rPr>
          <w:rFonts w:ascii="Verdana" w:hAnsi="Verdana"/>
          <w:color w:val="000000"/>
          <w:sz w:val="18"/>
          <w:szCs w:val="18"/>
          <w:lang w:val="es-AR" w:eastAsia="es-AR"/>
        </w:rPr>
        <w:t>administrativas</w:t>
      </w:r>
      <w:proofErr w:type="gramEnd"/>
      <w:r w:rsidRPr="00392CB2">
        <w:rPr>
          <w:rFonts w:ascii="Verdana" w:hAnsi="Verdana"/>
          <w:color w:val="000000"/>
          <w:sz w:val="18"/>
          <w:szCs w:val="18"/>
          <w:lang w:val="es-AR" w:eastAsia="es-AR"/>
        </w:rPr>
        <w:t xml:space="preserve"> y judiciales en trámite.</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Cálculo de la deuda</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C9469D" w:rsidRDefault="00392CB2" w:rsidP="00C9469D">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12 -</w:t>
      </w:r>
      <w:r w:rsidRPr="00392CB2">
        <w:rPr>
          <w:rFonts w:ascii="Verdana" w:hAnsi="Verdana"/>
          <w:color w:val="000000"/>
          <w:sz w:val="18"/>
          <w:szCs w:val="18"/>
          <w:lang w:val="es-AR" w:eastAsia="es-AR"/>
        </w:rPr>
        <w:t> La deuda que se pretenda regularizar conforme la presente resolución, deberá incluir los intereses previstos por el Código Fiscal de la Ciudad Autónoma de Buenos Aires vigentes a la fecha del acogimiento, calculados hasta la fecha en el que el mismo ocurra.</w:t>
      </w:r>
    </w:p>
    <w:p w:rsidR="00C9469D" w:rsidRDefault="00C9469D" w:rsidP="00C9469D">
      <w:pPr>
        <w:spacing w:before="80"/>
        <w:ind w:left="84" w:right="84" w:firstLine="84"/>
        <w:jc w:val="both"/>
        <w:rPr>
          <w:rFonts w:ascii="Verdana" w:hAnsi="Verdana"/>
          <w:b/>
          <w:bCs/>
          <w:color w:val="000000"/>
          <w:sz w:val="18"/>
          <w:szCs w:val="18"/>
          <w:lang w:val="es-AR" w:eastAsia="es-AR"/>
        </w:rPr>
      </w:pPr>
    </w:p>
    <w:p w:rsidR="00392CB2" w:rsidRPr="00392CB2" w:rsidRDefault="00C9469D" w:rsidP="00C9469D">
      <w:pPr>
        <w:spacing w:before="80"/>
        <w:ind w:left="84" w:right="84" w:firstLine="84"/>
        <w:jc w:val="both"/>
        <w:rPr>
          <w:rFonts w:ascii="Verdana" w:hAnsi="Verdana"/>
          <w:color w:val="000000"/>
          <w:sz w:val="18"/>
          <w:szCs w:val="18"/>
          <w:lang w:val="es-AR" w:eastAsia="es-AR"/>
        </w:rPr>
      </w:pPr>
      <w:r>
        <w:rPr>
          <w:rFonts w:ascii="Verdana" w:hAnsi="Verdana"/>
          <w:b/>
          <w:bCs/>
          <w:color w:val="000000"/>
          <w:sz w:val="18"/>
          <w:szCs w:val="18"/>
          <w:lang w:val="es-AR" w:eastAsia="es-AR"/>
        </w:rPr>
        <w:t xml:space="preserve">                                                                      </w:t>
      </w:r>
      <w:r w:rsidR="00392CB2"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Interés por financiación</w:t>
      </w:r>
    </w:p>
    <w:p w:rsidR="00392CB2" w:rsidRPr="00C9469D" w:rsidRDefault="00392CB2" w:rsidP="00392CB2">
      <w:pPr>
        <w:spacing w:before="80"/>
        <w:ind w:right="84"/>
        <w:jc w:val="both"/>
        <w:rPr>
          <w:rFonts w:ascii="Verdana" w:hAnsi="Verdana"/>
          <w:b/>
          <w:bCs/>
          <w:color w:val="000000"/>
          <w:sz w:val="18"/>
          <w:szCs w:val="18"/>
          <w:lang w:val="es-AR" w:eastAsia="es-AR"/>
        </w:rPr>
      </w:pPr>
    </w:p>
    <w:p w:rsidR="00392CB2" w:rsidRPr="00392CB2" w:rsidRDefault="00392CB2" w:rsidP="00392CB2">
      <w:pPr>
        <w:spacing w:before="80"/>
        <w:ind w:right="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13 -</w:t>
      </w:r>
      <w:r w:rsidRPr="00392CB2">
        <w:rPr>
          <w:rFonts w:ascii="Verdana" w:hAnsi="Verdana"/>
          <w:color w:val="000000"/>
          <w:sz w:val="18"/>
          <w:szCs w:val="18"/>
          <w:lang w:val="es-AR" w:eastAsia="es-AR"/>
        </w:rPr>
        <w:t> La tasa de interés por financiación se calcula sobre los saldos deudores desde el último día del mes del acogimiento y por todo el período que comprenda el plan de facilidades de pago, fijándose en un dos por ciento (2%) mensual.</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Cancelación</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14 -</w:t>
      </w:r>
      <w:r w:rsidRPr="00392CB2">
        <w:rPr>
          <w:rFonts w:ascii="Verdana" w:hAnsi="Verdana"/>
          <w:color w:val="000000"/>
          <w:sz w:val="18"/>
          <w:szCs w:val="18"/>
          <w:lang w:val="es-AR" w:eastAsia="es-AR"/>
        </w:rPr>
        <w:t> La deuda total del acogimiento puede ingresarse hasta en sesenta (60) cuotas, iguales, mensuales y consecutivas, cuyo monto, incluidos los intereses por financiación, no puede ser inferior a pesos mil quinientos ($ 1.500).</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Saldos a favor de los contribuyentes</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15 -</w:t>
      </w:r>
      <w:r w:rsidRPr="00392CB2">
        <w:rPr>
          <w:rFonts w:ascii="Verdana" w:hAnsi="Verdana"/>
          <w:color w:val="000000"/>
          <w:sz w:val="18"/>
          <w:szCs w:val="18"/>
          <w:lang w:val="es-AR" w:eastAsia="es-AR"/>
        </w:rPr>
        <w:t> Los saldos a favor de los contribuyentes o responsables, cualquiera sea la forma o procedimiento por los que se han establecido, no se computan en la cancelación, total o parcial, de las cuotas del plan de facilidades de pago establecido en la presente resolución.</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Vencimiento de las cuotas</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16 -</w:t>
      </w:r>
      <w:r w:rsidRPr="00392CB2">
        <w:rPr>
          <w:rFonts w:ascii="Verdana" w:hAnsi="Verdana"/>
          <w:color w:val="000000"/>
          <w:sz w:val="18"/>
          <w:szCs w:val="18"/>
          <w:lang w:val="es-AR" w:eastAsia="es-AR"/>
        </w:rPr>
        <w:t> El vencimiento de las cuotas del plan de facilidades establecido por la presente resolución opera el día diez (10) de cada mes a partir del mes inmediato siguiente al de haberse efectuado la presentación del acogimiento.</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En el supuesto que el día fijado para el débito directo de la cuota sea feriado, no laborable o inhábil administrativo o bancario, el vencimiento se producirá el primer día hábil inmediato siguiente.</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Para un correcto procedimiento del débito directo, los fondos en las cuentas declaradas deben encontrarse acreditados a partir de la hora cero (0) del día en que se realizará el débito.</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Determinación del importe de la cuota</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17 -</w:t>
      </w:r>
      <w:r w:rsidRPr="00392CB2">
        <w:rPr>
          <w:rFonts w:ascii="Verdana" w:hAnsi="Verdana"/>
          <w:color w:val="000000"/>
          <w:sz w:val="18"/>
          <w:szCs w:val="18"/>
          <w:lang w:val="es-AR" w:eastAsia="es-AR"/>
        </w:rPr>
        <w:t> </w:t>
      </w:r>
      <w:proofErr w:type="spellStart"/>
      <w:r w:rsidRPr="00392CB2">
        <w:rPr>
          <w:rFonts w:ascii="Verdana" w:hAnsi="Verdana"/>
          <w:color w:val="000000"/>
          <w:sz w:val="18"/>
          <w:szCs w:val="18"/>
          <w:lang w:val="es-AR" w:eastAsia="es-AR"/>
        </w:rPr>
        <w:t>Apruébase</w:t>
      </w:r>
      <w:proofErr w:type="spellEnd"/>
      <w:r w:rsidRPr="00392CB2">
        <w:rPr>
          <w:rFonts w:ascii="Verdana" w:hAnsi="Verdana"/>
          <w:color w:val="000000"/>
          <w:sz w:val="18"/>
          <w:szCs w:val="18"/>
          <w:lang w:val="es-AR" w:eastAsia="es-AR"/>
        </w:rPr>
        <w:t xml:space="preserve"> la siguiente fórmula para la determinación de la cuota del presente régimen:</w:t>
      </w:r>
    </w:p>
    <w:p w:rsidR="00392CB2" w:rsidRPr="00392CB2" w:rsidRDefault="00392CB2" w:rsidP="00392CB2">
      <w:pPr>
        <w:spacing w:before="84" w:after="84"/>
        <w:ind w:left="84" w:right="84"/>
        <w:jc w:val="both"/>
        <w:rPr>
          <w:color w:val="000000"/>
          <w:sz w:val="18"/>
          <w:szCs w:val="18"/>
          <w:lang w:val="es-AR" w:eastAsia="es-AR"/>
        </w:rPr>
      </w:pPr>
      <w:r w:rsidRPr="00392CB2">
        <w:rPr>
          <w:color w:val="000000"/>
          <w:sz w:val="18"/>
          <w:szCs w:val="18"/>
          <w:lang w:val="es-AR" w:eastAsia="es-AR"/>
        </w:rPr>
        <w:t> </w:t>
      </w:r>
    </w:p>
    <w:tbl>
      <w:tblPr>
        <w:tblW w:w="2630" w:type="dxa"/>
        <w:tblCellMar>
          <w:top w:w="15" w:type="dxa"/>
          <w:left w:w="15" w:type="dxa"/>
          <w:bottom w:w="15" w:type="dxa"/>
          <w:right w:w="15" w:type="dxa"/>
        </w:tblCellMar>
        <w:tblLook w:val="04A0"/>
      </w:tblPr>
      <w:tblGrid>
        <w:gridCol w:w="2630"/>
      </w:tblGrid>
      <w:tr w:rsidR="00392CB2" w:rsidRPr="00392CB2" w:rsidTr="00392CB2">
        <w:tc>
          <w:tcPr>
            <w:tcW w:w="0" w:type="auto"/>
            <w:tcBorders>
              <w:top w:val="single" w:sz="2" w:space="0" w:color="000000"/>
              <w:left w:val="single" w:sz="2" w:space="0" w:color="000000"/>
              <w:bottom w:val="single" w:sz="2" w:space="0" w:color="000000"/>
              <w:right w:val="single" w:sz="2" w:space="0" w:color="000000"/>
            </w:tcBorders>
            <w:tcMar>
              <w:top w:w="0" w:type="dxa"/>
              <w:left w:w="84" w:type="dxa"/>
              <w:bottom w:w="0" w:type="dxa"/>
              <w:right w:w="84" w:type="dxa"/>
            </w:tcMar>
            <w:vAlign w:val="center"/>
            <w:hideMark/>
          </w:tcPr>
          <w:p w:rsidR="00392CB2" w:rsidRPr="00392CB2" w:rsidRDefault="00392CB2" w:rsidP="00392CB2">
            <w:pPr>
              <w:ind w:left="84" w:right="84"/>
              <w:jc w:val="both"/>
              <w:rPr>
                <w:rFonts w:ascii="Verdana" w:hAnsi="Verdana" w:cs="Calibri"/>
                <w:color w:val="000000"/>
                <w:sz w:val="18"/>
                <w:szCs w:val="18"/>
                <w:lang w:val="es-AR" w:eastAsia="es-AR"/>
              </w:rPr>
            </w:pPr>
            <w:r w:rsidRPr="00392CB2">
              <w:rPr>
                <w:rFonts w:ascii="Verdana" w:hAnsi="Verdana" w:cs="Calibri"/>
                <w:color w:val="000000"/>
                <w:sz w:val="18"/>
                <w:szCs w:val="18"/>
                <w:lang w:val="es-AR" w:eastAsia="es-AR"/>
              </w:rPr>
              <w:t xml:space="preserve">C = D. (1 + i) </w:t>
            </w:r>
            <w:proofErr w:type="gramStart"/>
            <w:r w:rsidRPr="00392CB2">
              <w:rPr>
                <w:rFonts w:ascii="Verdana" w:hAnsi="Verdana" w:cs="Calibri"/>
                <w:color w:val="000000"/>
                <w:sz w:val="18"/>
                <w:szCs w:val="18"/>
                <w:lang w:val="es-AR" w:eastAsia="es-AR"/>
              </w:rPr>
              <w:t>n .</w:t>
            </w:r>
            <w:proofErr w:type="gramEnd"/>
            <w:r w:rsidRPr="00392CB2">
              <w:rPr>
                <w:rFonts w:ascii="Verdana" w:hAnsi="Verdana" w:cs="Calibri"/>
                <w:color w:val="000000"/>
                <w:sz w:val="18"/>
                <w:szCs w:val="18"/>
                <w:lang w:val="es-AR" w:eastAsia="es-AR"/>
              </w:rPr>
              <w:t xml:space="preserve"> 1</w:t>
            </w:r>
          </w:p>
        </w:tc>
      </w:tr>
      <w:tr w:rsidR="00392CB2" w:rsidRPr="00392CB2" w:rsidTr="00392CB2">
        <w:tc>
          <w:tcPr>
            <w:tcW w:w="0" w:type="auto"/>
            <w:tcBorders>
              <w:top w:val="single" w:sz="2" w:space="0" w:color="000000"/>
              <w:left w:val="single" w:sz="2" w:space="0" w:color="000000"/>
              <w:bottom w:val="single" w:sz="2" w:space="0" w:color="000000"/>
              <w:right w:val="single" w:sz="2" w:space="0" w:color="000000"/>
            </w:tcBorders>
            <w:tcMar>
              <w:top w:w="0" w:type="dxa"/>
              <w:left w:w="84" w:type="dxa"/>
              <w:bottom w:w="0" w:type="dxa"/>
              <w:right w:w="84" w:type="dxa"/>
            </w:tcMar>
            <w:vAlign w:val="center"/>
            <w:hideMark/>
          </w:tcPr>
          <w:p w:rsidR="00392CB2" w:rsidRPr="00392CB2" w:rsidRDefault="00392CB2" w:rsidP="00392CB2">
            <w:pPr>
              <w:ind w:left="84" w:right="84"/>
              <w:jc w:val="both"/>
              <w:rPr>
                <w:rFonts w:ascii="Verdana" w:hAnsi="Verdana" w:cs="Calibri"/>
                <w:color w:val="000000"/>
                <w:sz w:val="18"/>
                <w:szCs w:val="18"/>
                <w:lang w:val="es-AR" w:eastAsia="es-AR"/>
              </w:rPr>
            </w:pPr>
            <w:r w:rsidRPr="00392CB2">
              <w:rPr>
                <w:rFonts w:ascii="Verdana" w:hAnsi="Verdana" w:cs="Calibri"/>
                <w:color w:val="000000"/>
                <w:sz w:val="18"/>
                <w:szCs w:val="18"/>
                <w:lang w:val="es-AR" w:eastAsia="es-AR"/>
              </w:rPr>
              <w:t>(1 + i) n - 1</w:t>
            </w:r>
          </w:p>
        </w:tc>
      </w:tr>
    </w:tbl>
    <w:p w:rsidR="00392CB2" w:rsidRPr="00392CB2" w:rsidRDefault="00392CB2" w:rsidP="00392CB2">
      <w:pPr>
        <w:spacing w:before="84" w:after="84"/>
        <w:ind w:left="84" w:right="84"/>
        <w:jc w:val="both"/>
        <w:rPr>
          <w:color w:val="000000"/>
          <w:sz w:val="18"/>
          <w:szCs w:val="18"/>
          <w:lang w:val="es-AR" w:eastAsia="es-AR"/>
        </w:rPr>
      </w:pPr>
      <w:r w:rsidRPr="00392CB2">
        <w:rPr>
          <w:color w:val="000000"/>
          <w:sz w:val="18"/>
          <w:szCs w:val="18"/>
          <w:lang w:val="es-AR" w:eastAsia="es-AR"/>
        </w:rPr>
        <w:t> </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Donde:</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 importe de la cuota</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D = importe del total adeudado</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lastRenderedPageBreak/>
        <w:t>n = número de cuotas solicitadas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i = tasa de interés de financiación mensual</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Mora</w:t>
      </w:r>
    </w:p>
    <w:p w:rsidR="00392CB2" w:rsidRPr="00C9469D" w:rsidRDefault="006D24A5" w:rsidP="00392CB2">
      <w:pPr>
        <w:spacing w:before="80"/>
        <w:ind w:left="84" w:right="84" w:firstLine="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18 -</w:t>
      </w:r>
      <w:r w:rsidRPr="00392CB2">
        <w:rPr>
          <w:rFonts w:ascii="Verdana" w:hAnsi="Verdana"/>
          <w:color w:val="000000"/>
          <w:sz w:val="18"/>
          <w:szCs w:val="18"/>
          <w:lang w:val="es-AR" w:eastAsia="es-AR"/>
        </w:rPr>
        <w:t> En los casos en que se ingresen cuotas fuera de término, a excepción de la primera, sin que se origine la caducidad del plan de facilidades de pago, son de aplicación los intereses previstos por el Código Fiscal vigente a la fecha del efectivo pago.</w:t>
      </w:r>
    </w:p>
    <w:p w:rsidR="00392CB2" w:rsidRPr="00C9469D"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Reintento de cobro</w:t>
      </w:r>
    </w:p>
    <w:p w:rsidR="00C9469D" w:rsidRDefault="00C9469D"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19 -</w:t>
      </w:r>
      <w:r w:rsidRPr="00392CB2">
        <w:rPr>
          <w:rFonts w:ascii="Verdana" w:hAnsi="Verdana"/>
          <w:color w:val="000000"/>
          <w:sz w:val="18"/>
          <w:szCs w:val="18"/>
          <w:lang w:val="es-AR" w:eastAsia="es-AR"/>
        </w:rPr>
        <w:t> En caso de que a la fecha de vencimiento general fijada no se hubiera efectivizado el débito de la respectiva cuota mensual, se procede a realizar un nuevo intento de débito directo de la cuenta corriente o caja de ahorro el día veinticinco (25) del mismo mes con más los intereses respectivos.</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Rehabilitación de cuotas impagas</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20 -</w:t>
      </w:r>
      <w:r w:rsidRPr="00392CB2">
        <w:rPr>
          <w:rFonts w:ascii="Verdana" w:hAnsi="Verdana"/>
          <w:color w:val="000000"/>
          <w:sz w:val="18"/>
          <w:szCs w:val="18"/>
          <w:lang w:val="es-AR" w:eastAsia="es-AR"/>
        </w:rPr>
        <w:t> Las cuotas que no hubieran sido debitadas en la oportunidad indicada en el artículo anterior, así como sus intereses resarcitorios, podrán ser rehabilitadas a través de las funcionalidades previstas en el aplicativo, operando su débito directo el día veinte (20) del mes inmediato siguiente al de la solicitud. Dicha rehabilitación no implica la exclusión de la caducidad en caso de verificarse las causales previstas en el artículo 22 de la presente resolución.</w:t>
      </w:r>
    </w:p>
    <w:p w:rsidR="00392CB2" w:rsidRPr="00392CB2" w:rsidRDefault="00392CB2"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6D24A5" w:rsidRP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Pr="00392CB2">
        <w:rPr>
          <w:rFonts w:ascii="Verdana" w:hAnsi="Verdana"/>
          <w:b/>
          <w:bCs/>
          <w:color w:val="000000"/>
          <w:sz w:val="18"/>
          <w:szCs w:val="18"/>
          <w:lang w:val="es-AR" w:eastAsia="es-AR"/>
        </w:rPr>
        <w:t>Cancelación anticipada</w:t>
      </w:r>
    </w:p>
    <w:p w:rsidR="00392CB2" w:rsidRPr="00C9469D" w:rsidRDefault="00392CB2"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21 -</w:t>
      </w:r>
      <w:r w:rsidRPr="00392CB2">
        <w:rPr>
          <w:rFonts w:ascii="Verdana" w:hAnsi="Verdana"/>
          <w:color w:val="000000"/>
          <w:sz w:val="18"/>
          <w:szCs w:val="18"/>
          <w:lang w:val="es-AR" w:eastAsia="es-AR"/>
        </w:rPr>
        <w:t> En el supuesto de pretender cancelar anticipadamente el plan de facilidades de pago, se debe abonar íntegramente el saldo adeudado, con la reducción del importe proporcional correspondiente a los intereses financieros pertinentes.</w:t>
      </w: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Caducidad</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22 -</w:t>
      </w:r>
      <w:r w:rsidRPr="00392CB2">
        <w:rPr>
          <w:rFonts w:ascii="Verdana" w:hAnsi="Verdana"/>
          <w:color w:val="000000"/>
          <w:sz w:val="18"/>
          <w:szCs w:val="18"/>
          <w:lang w:val="es-AR" w:eastAsia="es-AR"/>
        </w:rPr>
        <w:t> La caducidad del plan de facilidades de pago opera de pleno derecho y sin necesidad de interpelación alguna por parte del Organismo, cuando se produzcan las causales que, para cada caso, se indican a continuación:</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a) Falta de cancelación de dos (2) cuotas, consecutivas o alternadas, a los sesenta (60) días corridos posteriores a la fecha de vencimiento de la segunda de ellas.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b) Falta de ingreso de la cuota no cancelada a los sesenta (60) días corridos contados a partir de la fecha de vencimiento de la última cuota del plan.</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Falta de ingreso de la cuota correspondiente a la cancelación anticipada rehabilitada.</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Operada la caducidad, se comunica al contribuyente dicha situación a través de una comunicación electrónica cursada mediante el servicio Domicilio Fiscal Electrónico por la Dirección Procedimientos y Sistematización dependiente de la Subdirección General de Sistematización de la Recaudación de la Dirección General de Rentas.</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Caducidad. Efectos</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23 -</w:t>
      </w:r>
      <w:r w:rsidRPr="00392CB2">
        <w:rPr>
          <w:rFonts w:ascii="Verdana" w:hAnsi="Verdana"/>
          <w:color w:val="000000"/>
          <w:sz w:val="18"/>
          <w:szCs w:val="18"/>
          <w:lang w:val="es-AR" w:eastAsia="es-AR"/>
        </w:rPr>
        <w:t> En caso de operar la caducidad del plan de facilidades de pago, se produce la pérdida de los beneficios otorgados, renaciendo la deuda original y considerando los pagos efectuados hasta dicho momento como meros pagos a cuenta.</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lastRenderedPageBreak/>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Procedimiento para el acogimiento</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24 -</w:t>
      </w:r>
      <w:r w:rsidRPr="00392CB2">
        <w:rPr>
          <w:rFonts w:ascii="Verdana" w:hAnsi="Verdana"/>
          <w:color w:val="000000"/>
          <w:sz w:val="18"/>
          <w:szCs w:val="18"/>
          <w:lang w:val="es-AR" w:eastAsia="es-AR"/>
        </w:rPr>
        <w:t> El acogimiento al plan de facilidades de carácter transitorio previsto en la presente resolución debe ser efectuado por medio del aplicativo disponible a tal efecto en la página Web de la Administración Gubernamental de Ingresos Públicos, debiendo acceder con Clave Ciudad, nivel 2.</w:t>
      </w:r>
    </w:p>
    <w:p w:rsidR="00392CB2" w:rsidRPr="00392CB2" w:rsidRDefault="00392CB2" w:rsidP="00392CB2">
      <w:pPr>
        <w:spacing w:before="80"/>
        <w:ind w:left="84" w:right="84" w:firstLine="84"/>
        <w:jc w:val="both"/>
        <w:rPr>
          <w:rFonts w:ascii="Verdana" w:hAnsi="Verdana"/>
          <w:color w:val="000000"/>
          <w:sz w:val="18"/>
          <w:szCs w:val="18"/>
          <w:lang w:val="es-AR" w:eastAsia="es-AR"/>
        </w:rPr>
      </w:pPr>
      <w:proofErr w:type="gramStart"/>
      <w:r w:rsidRPr="00392CB2">
        <w:rPr>
          <w:rFonts w:ascii="Verdana" w:hAnsi="Verdana"/>
          <w:color w:val="000000"/>
          <w:sz w:val="18"/>
          <w:szCs w:val="18"/>
          <w:lang w:val="es-AR" w:eastAsia="es-AR"/>
        </w:rPr>
        <w:t>El citado aplicativo</w:t>
      </w:r>
      <w:proofErr w:type="gramEnd"/>
      <w:r w:rsidRPr="00392CB2">
        <w:rPr>
          <w:rFonts w:ascii="Verdana" w:hAnsi="Verdana"/>
          <w:color w:val="000000"/>
          <w:sz w:val="18"/>
          <w:szCs w:val="18"/>
          <w:lang w:val="es-AR" w:eastAsia="es-AR"/>
        </w:rPr>
        <w:t xml:space="preserve"> consigna el detalle de los conceptos e importes de cada una de las obligaciones tributarias susceptibles de regularización, debiendo el contribuyente a través del mismo:</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a) Reconocer las obligaciones tributarias adeudadas.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b) Denunciar la Clave Bancaria Uniforme (CBU) de la cuenta corriente o de la caja de ahorros en pesos de la que se debitarán los importes para la cancelación de cada cuota.</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Seleccionar las condiciones de cancelación de las obligaciones tributarias incluidas en el plan de facilidades de pago.</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d) Declarar los datos solicitados para perfeccionar el acogimiento.</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Cambio de Clave Bancaria Uniforme. Procedimiento</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25 -</w:t>
      </w:r>
      <w:r w:rsidRPr="00392CB2">
        <w:rPr>
          <w:rFonts w:ascii="Verdana" w:hAnsi="Verdana"/>
          <w:color w:val="000000"/>
          <w:sz w:val="18"/>
          <w:szCs w:val="18"/>
          <w:lang w:val="es-AR" w:eastAsia="es-AR"/>
        </w:rPr>
        <w:t> La Clave Bancaria Uniforme (CBU) informada por el contribuyente o responsable al acogerse al plan de facilidades de pago regulado en la presente norma podrá ser modificada mediante su sustitución en el aplicativo "Planes de Facilidades", debiendo acceder con Clave Ciudad, nivel 2, e ingresar la nueva Clave Bancaria Uniforme (CBU) de la cuenta corriente o de la caja de ahorros en pesos.</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Cancelación anticipada. Procedimiento</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26 -</w:t>
      </w:r>
      <w:r w:rsidRPr="00392CB2">
        <w:rPr>
          <w:rFonts w:ascii="Verdana" w:hAnsi="Verdana"/>
          <w:color w:val="000000"/>
          <w:sz w:val="18"/>
          <w:szCs w:val="18"/>
          <w:lang w:val="es-AR" w:eastAsia="es-AR"/>
        </w:rPr>
        <w:t> La cancelación anticipada de la deuda comprendida en el plan de facilidades de pago puede ser solicitada a partir del mes en que se produzca el vencimiento de la cuarta cuota. Para ello se debe realizar una presentación por escrito ante la División Mesa de Entradas dependiente de la Dirección Calidad de Atención al Contribuyente Presencial de la Subdirección General de Servicios y Cercanía al Contribuyente de la Dirección General de Rentas, acreditando personería y requiriendo la cancelación anticipada del plan de facilidades que se identifique.</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El aplicativo calcula el monto de la deuda que se pretende cancelar al día diez (10) del mes siguiente al de la presentación de la solicitud, considerando las cuotas vencidas e impagas y las no vencidas y omitiendo el resultado del débito directo de la cuota del mes en que se solicita la cancelación anticipada.</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Dicho saldo se informa al contribuyente mediante una comunicación electrónica cursada mediante el servicio Domicilio Fiscal Electrónico por la citada Dirección Calidad de Atención al Contribuyente Presencial y se debita en forma directa de la cuenta bancaria el día diez (10) del mes siguiente al de su solicitud.</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La solicitud de cancelación anticipada del plan de facilidades no puede ser desistida por el contribuyente y, ante su falta de pago, este no puede continuar con la cancelación de las cuotas del plan de facilidades.</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p>
    <w:p w:rsidR="00392CB2" w:rsidRPr="00392CB2" w:rsidRDefault="006D24A5" w:rsidP="00C9469D">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Rehabilitación de la cancelación anticipada</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27 -</w:t>
      </w:r>
      <w:r w:rsidRPr="00392CB2">
        <w:rPr>
          <w:rFonts w:ascii="Verdana" w:hAnsi="Verdana"/>
          <w:color w:val="000000"/>
          <w:sz w:val="18"/>
          <w:szCs w:val="18"/>
          <w:lang w:val="es-AR" w:eastAsia="es-AR"/>
        </w:rPr>
        <w:t> En el supuesto en que no pudiera efectuarse el débito directo del importe de la cancelación anticipada, el contribuyente puede solicitar la rehabilitación de la cancelación anticipada para ser debitada el día veinte (20) del mes inmediato siguiente a la solicitud de rehabilitación.</w:t>
      </w: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392CB2">
        <w:rPr>
          <w:rFonts w:ascii="Verdana" w:hAnsi="Verdana"/>
          <w:color w:val="000000"/>
          <w:sz w:val="18"/>
          <w:szCs w:val="18"/>
          <w:lang w:val="es-AR" w:eastAsia="es-AR"/>
        </w:rPr>
        <w:t>En caso de no abonarse en la última fecha, el plan de facilidades quedará caduco de pleno derecho y el monto calculado devengará los intereses resarcitorios previstos en el artículo 18 de la presente resolución.</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Baja o transferencia</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lastRenderedPageBreak/>
        <w:t>Art. 28 -</w:t>
      </w:r>
      <w:r w:rsidRPr="00392CB2">
        <w:rPr>
          <w:rFonts w:ascii="Verdana" w:hAnsi="Verdana"/>
          <w:color w:val="000000"/>
          <w:sz w:val="18"/>
          <w:szCs w:val="18"/>
          <w:lang w:val="es-AR" w:eastAsia="es-AR"/>
        </w:rPr>
        <w:t> En el supuesto de la baja o transferencia de dominio de algún bien inmueble o mueble registrable, en relación al cual existen obligaciones de pago conforme al presente régimen, debe cancelarse anticipadamente la totalidad de la deuda comprendida en el plan de facilidades de pago. Igual exigencia rige respecto del otorgamiento del cese en el caso del impuesto sobre los ingresos brutos.</w:t>
      </w: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C9469D">
        <w:rPr>
          <w:rFonts w:ascii="Verdana" w:hAnsi="Verdana"/>
          <w:b/>
          <w:bCs/>
          <w:color w:val="000000"/>
          <w:sz w:val="18"/>
          <w:szCs w:val="18"/>
          <w:lang w:val="es-AR" w:eastAsia="es-AR"/>
        </w:rPr>
        <w:t xml:space="preserve">        </w:t>
      </w: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Domicilio fiscal electrónico</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29 -</w:t>
      </w:r>
      <w:r w:rsidRPr="00392CB2">
        <w:rPr>
          <w:rFonts w:ascii="Verdana" w:hAnsi="Verdana"/>
          <w:color w:val="000000"/>
          <w:sz w:val="18"/>
          <w:szCs w:val="18"/>
          <w:lang w:val="es-AR" w:eastAsia="es-AR"/>
        </w:rPr>
        <w:t> Las comunicaciones vinculadas con el acogimiento, la cancelación anticipada, la rehabilitación de cuotas y la caducidad del plan de facilidades se efectúan a través de una comunicación electrónica cursada al domicilio fiscal electrónico del contribuyente y/o responsable.</w:t>
      </w:r>
    </w:p>
    <w:p w:rsidR="006D24A5" w:rsidRPr="00C9469D" w:rsidRDefault="006D24A5" w:rsidP="00392CB2">
      <w:pPr>
        <w:spacing w:before="240" w:after="100"/>
        <w:ind w:left="84" w:right="84"/>
        <w:jc w:val="both"/>
        <w:rPr>
          <w:rFonts w:ascii="Verdana" w:hAnsi="Verdana"/>
          <w:b/>
          <w:bCs/>
          <w:color w:val="000000"/>
          <w:sz w:val="18"/>
          <w:szCs w:val="18"/>
          <w:lang w:val="es-AR" w:eastAsia="es-AR"/>
        </w:rPr>
      </w:pPr>
    </w:p>
    <w:p w:rsidR="00392CB2" w:rsidRPr="00392CB2" w:rsidRDefault="006D24A5" w:rsidP="00392CB2">
      <w:pPr>
        <w:spacing w:before="240" w:after="100"/>
        <w:ind w:left="84" w:right="84"/>
        <w:jc w:val="both"/>
        <w:rPr>
          <w:rFonts w:ascii="Verdana" w:hAnsi="Verdana"/>
          <w:b/>
          <w:bCs/>
          <w:color w:val="000000"/>
          <w:sz w:val="18"/>
          <w:szCs w:val="18"/>
          <w:lang w:val="es-AR" w:eastAsia="es-AR"/>
        </w:rPr>
      </w:pPr>
      <w:r w:rsidRPr="00C9469D">
        <w:rPr>
          <w:rFonts w:ascii="Verdana" w:hAnsi="Verdana"/>
          <w:b/>
          <w:bCs/>
          <w:color w:val="000000"/>
          <w:sz w:val="18"/>
          <w:szCs w:val="18"/>
          <w:lang w:val="es-AR" w:eastAsia="es-AR"/>
        </w:rPr>
        <w:t xml:space="preserve">                                               </w:t>
      </w:r>
      <w:r w:rsidR="00392CB2" w:rsidRPr="00392CB2">
        <w:rPr>
          <w:rFonts w:ascii="Verdana" w:hAnsi="Verdana"/>
          <w:b/>
          <w:bCs/>
          <w:color w:val="000000"/>
          <w:sz w:val="18"/>
          <w:szCs w:val="18"/>
          <w:lang w:val="es-AR" w:eastAsia="es-AR"/>
        </w:rPr>
        <w:t>Facultades de la Administración Gubernamental de Ingresos Públicos</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30 -</w:t>
      </w:r>
      <w:r w:rsidRPr="00392CB2">
        <w:rPr>
          <w:rFonts w:ascii="Verdana" w:hAnsi="Verdana"/>
          <w:color w:val="000000"/>
          <w:sz w:val="18"/>
          <w:szCs w:val="18"/>
          <w:lang w:val="es-AR" w:eastAsia="es-AR"/>
        </w:rPr>
        <w:t> </w:t>
      </w:r>
      <w:proofErr w:type="spellStart"/>
      <w:r w:rsidRPr="00392CB2">
        <w:rPr>
          <w:rFonts w:ascii="Verdana" w:hAnsi="Verdana"/>
          <w:color w:val="000000"/>
          <w:sz w:val="18"/>
          <w:szCs w:val="18"/>
          <w:lang w:val="es-AR" w:eastAsia="es-AR"/>
        </w:rPr>
        <w:t>Facúltase</w:t>
      </w:r>
      <w:proofErr w:type="spellEnd"/>
      <w:r w:rsidRPr="00392CB2">
        <w:rPr>
          <w:rFonts w:ascii="Verdana" w:hAnsi="Verdana"/>
          <w:color w:val="000000"/>
          <w:sz w:val="18"/>
          <w:szCs w:val="18"/>
          <w:lang w:val="es-AR" w:eastAsia="es-AR"/>
        </w:rPr>
        <w:t xml:space="preserve"> a la Administración Gubernamental de Ingresos Públicos para:</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a) Dictar las normas reglamentarias y/o de procedimiento necesarias para la aplicación y cumplimiento del presente.</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b) Requerir y aceptar la rectificación de las declaraciones juradas de acogimiento cuando mediaran cuestiones estrictamente formales, errores de cálculo o de aplicación en los índices y todo otro que no modifique las obligaciones sustanciales.</w:t>
      </w:r>
    </w:p>
    <w:p w:rsidR="00392CB2" w:rsidRPr="00392CB2" w:rsidRDefault="00392CB2" w:rsidP="00392CB2">
      <w:pPr>
        <w:spacing w:before="80"/>
        <w:ind w:left="216" w:right="84"/>
        <w:jc w:val="both"/>
        <w:rPr>
          <w:rFonts w:ascii="Verdana" w:hAnsi="Verdana"/>
          <w:color w:val="000000"/>
          <w:sz w:val="18"/>
          <w:szCs w:val="18"/>
          <w:lang w:val="es-AR" w:eastAsia="es-AR"/>
        </w:rPr>
      </w:pPr>
      <w:r w:rsidRPr="00392CB2">
        <w:rPr>
          <w:rFonts w:ascii="Verdana" w:hAnsi="Verdana"/>
          <w:color w:val="000000"/>
          <w:sz w:val="18"/>
          <w:szCs w:val="18"/>
          <w:lang w:val="es-AR" w:eastAsia="es-AR"/>
        </w:rPr>
        <w:t>c) Resolver por vía de interpretación las distintas situaciones que se produzcan.</w:t>
      </w:r>
    </w:p>
    <w:p w:rsidR="006D24A5" w:rsidRPr="00C9469D" w:rsidRDefault="006D24A5" w:rsidP="00392CB2">
      <w:pPr>
        <w:spacing w:before="80"/>
        <w:ind w:left="84" w:right="84" w:firstLine="84"/>
        <w:jc w:val="both"/>
        <w:rPr>
          <w:rFonts w:ascii="Verdana" w:hAnsi="Verdana"/>
          <w:b/>
          <w:bCs/>
          <w:color w:val="000000"/>
          <w:sz w:val="18"/>
          <w:szCs w:val="18"/>
          <w:lang w:val="es-AR" w:eastAsia="es-AR"/>
        </w:rPr>
      </w:pPr>
    </w:p>
    <w:p w:rsidR="00392CB2" w:rsidRPr="00392CB2" w:rsidRDefault="00392CB2" w:rsidP="00392CB2">
      <w:pPr>
        <w:spacing w:before="80"/>
        <w:ind w:left="84" w:right="84" w:firstLine="84"/>
        <w:jc w:val="both"/>
        <w:rPr>
          <w:rFonts w:ascii="Verdana" w:hAnsi="Verdana"/>
          <w:color w:val="000000"/>
          <w:sz w:val="18"/>
          <w:szCs w:val="18"/>
          <w:lang w:val="es-AR" w:eastAsia="es-AR"/>
        </w:rPr>
      </w:pPr>
      <w:r w:rsidRPr="00C9469D">
        <w:rPr>
          <w:rFonts w:ascii="Verdana" w:hAnsi="Verdana"/>
          <w:b/>
          <w:bCs/>
          <w:color w:val="000000"/>
          <w:sz w:val="18"/>
          <w:szCs w:val="18"/>
          <w:lang w:val="es-AR" w:eastAsia="es-AR"/>
        </w:rPr>
        <w:t>Art. 31 -</w:t>
      </w:r>
      <w:r w:rsidRPr="00392CB2">
        <w:rPr>
          <w:rFonts w:ascii="Verdana" w:hAnsi="Verdana"/>
          <w:color w:val="000000"/>
          <w:sz w:val="18"/>
          <w:szCs w:val="18"/>
          <w:lang w:val="es-AR" w:eastAsia="es-AR"/>
        </w:rPr>
        <w:t> De forma.</w:t>
      </w:r>
    </w:p>
    <w:p w:rsidR="004655BF" w:rsidRPr="00C9469D" w:rsidRDefault="004655BF" w:rsidP="00CB2FB6">
      <w:pPr>
        <w:pStyle w:val="sangrianovedades"/>
        <w:spacing w:before="80" w:beforeAutospacing="0" w:after="0" w:afterAutospacing="0"/>
        <w:ind w:right="84"/>
        <w:jc w:val="both"/>
        <w:rPr>
          <w:rStyle w:val="negritanovedades"/>
          <w:b/>
          <w:bCs/>
          <w:color w:val="000000"/>
          <w:sz w:val="18"/>
          <w:szCs w:val="18"/>
        </w:rPr>
      </w:pPr>
    </w:p>
    <w:sectPr w:rsidR="004655BF" w:rsidRPr="00C9469D" w:rsidSect="00814BA5">
      <w:pgSz w:w="12240" w:h="15840"/>
      <w:pgMar w:top="709" w:right="900"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C6884"/>
    <w:multiLevelType w:val="hybridMultilevel"/>
    <w:tmpl w:val="C9A099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9075AFF"/>
    <w:multiLevelType w:val="multilevel"/>
    <w:tmpl w:val="7ED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E6112B"/>
    <w:multiLevelType w:val="hybridMultilevel"/>
    <w:tmpl w:val="A70E2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3664"/>
    <w:rsid w:val="0000658D"/>
    <w:rsid w:val="00007BA1"/>
    <w:rsid w:val="000113B8"/>
    <w:rsid w:val="000118FC"/>
    <w:rsid w:val="000135DF"/>
    <w:rsid w:val="00015072"/>
    <w:rsid w:val="00021D2C"/>
    <w:rsid w:val="000242C3"/>
    <w:rsid w:val="00024FB1"/>
    <w:rsid w:val="000276CD"/>
    <w:rsid w:val="000279FD"/>
    <w:rsid w:val="00031C14"/>
    <w:rsid w:val="000320C0"/>
    <w:rsid w:val="00032750"/>
    <w:rsid w:val="00034B2B"/>
    <w:rsid w:val="000365E9"/>
    <w:rsid w:val="00036D4B"/>
    <w:rsid w:val="00037FAD"/>
    <w:rsid w:val="00045DA0"/>
    <w:rsid w:val="00046302"/>
    <w:rsid w:val="00050C04"/>
    <w:rsid w:val="000531C0"/>
    <w:rsid w:val="00053575"/>
    <w:rsid w:val="00054AAA"/>
    <w:rsid w:val="00054D75"/>
    <w:rsid w:val="00064F99"/>
    <w:rsid w:val="00065760"/>
    <w:rsid w:val="00067460"/>
    <w:rsid w:val="00072790"/>
    <w:rsid w:val="00075D71"/>
    <w:rsid w:val="000779B4"/>
    <w:rsid w:val="000801A3"/>
    <w:rsid w:val="00083E8B"/>
    <w:rsid w:val="00085B8C"/>
    <w:rsid w:val="00087638"/>
    <w:rsid w:val="000927B1"/>
    <w:rsid w:val="000975EF"/>
    <w:rsid w:val="00097BC2"/>
    <w:rsid w:val="000A1223"/>
    <w:rsid w:val="000A4058"/>
    <w:rsid w:val="000A5EF2"/>
    <w:rsid w:val="000B445A"/>
    <w:rsid w:val="000B71BD"/>
    <w:rsid w:val="000C34C9"/>
    <w:rsid w:val="000C6ACC"/>
    <w:rsid w:val="000D711A"/>
    <w:rsid w:val="000E0F35"/>
    <w:rsid w:val="000E16EE"/>
    <w:rsid w:val="000E2009"/>
    <w:rsid w:val="000E36C6"/>
    <w:rsid w:val="000E5BBF"/>
    <w:rsid w:val="000E6174"/>
    <w:rsid w:val="000F706C"/>
    <w:rsid w:val="000F7E90"/>
    <w:rsid w:val="00104BC0"/>
    <w:rsid w:val="00106DBD"/>
    <w:rsid w:val="001070D3"/>
    <w:rsid w:val="00112C4F"/>
    <w:rsid w:val="00113EF8"/>
    <w:rsid w:val="0011428F"/>
    <w:rsid w:val="00115BC5"/>
    <w:rsid w:val="00116904"/>
    <w:rsid w:val="001209FC"/>
    <w:rsid w:val="00120D70"/>
    <w:rsid w:val="00121482"/>
    <w:rsid w:val="0012295E"/>
    <w:rsid w:val="001271B9"/>
    <w:rsid w:val="00130052"/>
    <w:rsid w:val="00130D11"/>
    <w:rsid w:val="001314B3"/>
    <w:rsid w:val="00132BF0"/>
    <w:rsid w:val="00132F45"/>
    <w:rsid w:val="00133AA5"/>
    <w:rsid w:val="00136BCC"/>
    <w:rsid w:val="0013714D"/>
    <w:rsid w:val="00152034"/>
    <w:rsid w:val="001572DD"/>
    <w:rsid w:val="001602A9"/>
    <w:rsid w:val="00162F14"/>
    <w:rsid w:val="00165726"/>
    <w:rsid w:val="0016672C"/>
    <w:rsid w:val="00166DD5"/>
    <w:rsid w:val="001721AF"/>
    <w:rsid w:val="00173B50"/>
    <w:rsid w:val="00174BF2"/>
    <w:rsid w:val="00176243"/>
    <w:rsid w:val="001768A5"/>
    <w:rsid w:val="00181140"/>
    <w:rsid w:val="001818EF"/>
    <w:rsid w:val="00182D64"/>
    <w:rsid w:val="00186192"/>
    <w:rsid w:val="00186FB8"/>
    <w:rsid w:val="001912CF"/>
    <w:rsid w:val="00194F6D"/>
    <w:rsid w:val="00195EF0"/>
    <w:rsid w:val="001A7A61"/>
    <w:rsid w:val="001B4F0E"/>
    <w:rsid w:val="001C5894"/>
    <w:rsid w:val="001D30B5"/>
    <w:rsid w:val="001D73E9"/>
    <w:rsid w:val="001E3376"/>
    <w:rsid w:val="001E5D40"/>
    <w:rsid w:val="001E6D00"/>
    <w:rsid w:val="001E6DE2"/>
    <w:rsid w:val="001F0064"/>
    <w:rsid w:val="001F2DAB"/>
    <w:rsid w:val="001F7B8E"/>
    <w:rsid w:val="002003E1"/>
    <w:rsid w:val="00201626"/>
    <w:rsid w:val="00204554"/>
    <w:rsid w:val="00206623"/>
    <w:rsid w:val="0020703F"/>
    <w:rsid w:val="00211502"/>
    <w:rsid w:val="002178E2"/>
    <w:rsid w:val="0022105A"/>
    <w:rsid w:val="00222334"/>
    <w:rsid w:val="00226064"/>
    <w:rsid w:val="002262B4"/>
    <w:rsid w:val="00234C9E"/>
    <w:rsid w:val="002366FF"/>
    <w:rsid w:val="00236ACF"/>
    <w:rsid w:val="002407C1"/>
    <w:rsid w:val="002461A0"/>
    <w:rsid w:val="00246560"/>
    <w:rsid w:val="00253E97"/>
    <w:rsid w:val="00253FCD"/>
    <w:rsid w:val="0025522B"/>
    <w:rsid w:val="00255475"/>
    <w:rsid w:val="00256543"/>
    <w:rsid w:val="00260B35"/>
    <w:rsid w:val="00262524"/>
    <w:rsid w:val="002663E2"/>
    <w:rsid w:val="0026728D"/>
    <w:rsid w:val="0027160B"/>
    <w:rsid w:val="0027651D"/>
    <w:rsid w:val="00283B44"/>
    <w:rsid w:val="00285A1F"/>
    <w:rsid w:val="00286517"/>
    <w:rsid w:val="00286999"/>
    <w:rsid w:val="00287E25"/>
    <w:rsid w:val="002918D2"/>
    <w:rsid w:val="00294E84"/>
    <w:rsid w:val="00295BC8"/>
    <w:rsid w:val="00296C67"/>
    <w:rsid w:val="002A386F"/>
    <w:rsid w:val="002A5494"/>
    <w:rsid w:val="002A65E2"/>
    <w:rsid w:val="002B1DF2"/>
    <w:rsid w:val="002B73E8"/>
    <w:rsid w:val="002B759B"/>
    <w:rsid w:val="002C00A2"/>
    <w:rsid w:val="002C4834"/>
    <w:rsid w:val="002D1861"/>
    <w:rsid w:val="002D286B"/>
    <w:rsid w:val="002D7E37"/>
    <w:rsid w:val="002E71A3"/>
    <w:rsid w:val="002F3EC1"/>
    <w:rsid w:val="002F4542"/>
    <w:rsid w:val="00300CFD"/>
    <w:rsid w:val="00302EB0"/>
    <w:rsid w:val="003048CA"/>
    <w:rsid w:val="003115F1"/>
    <w:rsid w:val="003136CD"/>
    <w:rsid w:val="00314F37"/>
    <w:rsid w:val="00315CE3"/>
    <w:rsid w:val="003264F7"/>
    <w:rsid w:val="00331E10"/>
    <w:rsid w:val="00334B6A"/>
    <w:rsid w:val="0033557D"/>
    <w:rsid w:val="00335AC2"/>
    <w:rsid w:val="00335E19"/>
    <w:rsid w:val="003424F8"/>
    <w:rsid w:val="003464A4"/>
    <w:rsid w:val="003602C0"/>
    <w:rsid w:val="00360A45"/>
    <w:rsid w:val="0036341C"/>
    <w:rsid w:val="00367ED7"/>
    <w:rsid w:val="00371A9E"/>
    <w:rsid w:val="00380581"/>
    <w:rsid w:val="00381687"/>
    <w:rsid w:val="00381BD1"/>
    <w:rsid w:val="00383D78"/>
    <w:rsid w:val="003857F0"/>
    <w:rsid w:val="003860F3"/>
    <w:rsid w:val="00391B10"/>
    <w:rsid w:val="00392CB2"/>
    <w:rsid w:val="0039664B"/>
    <w:rsid w:val="0039675E"/>
    <w:rsid w:val="003A0EC8"/>
    <w:rsid w:val="003A7225"/>
    <w:rsid w:val="003B1F6F"/>
    <w:rsid w:val="003B2932"/>
    <w:rsid w:val="003B41C0"/>
    <w:rsid w:val="003B4403"/>
    <w:rsid w:val="003B5A95"/>
    <w:rsid w:val="003C1D49"/>
    <w:rsid w:val="003C69AD"/>
    <w:rsid w:val="003D1FAC"/>
    <w:rsid w:val="003D3D65"/>
    <w:rsid w:val="003D4DF1"/>
    <w:rsid w:val="003E1E7C"/>
    <w:rsid w:val="003E1F3A"/>
    <w:rsid w:val="003E41B6"/>
    <w:rsid w:val="003E4C4D"/>
    <w:rsid w:val="003E78B6"/>
    <w:rsid w:val="003F75DC"/>
    <w:rsid w:val="00400B58"/>
    <w:rsid w:val="00404782"/>
    <w:rsid w:val="004104AA"/>
    <w:rsid w:val="0041314C"/>
    <w:rsid w:val="00413756"/>
    <w:rsid w:val="004149F5"/>
    <w:rsid w:val="00414DCA"/>
    <w:rsid w:val="004152CD"/>
    <w:rsid w:val="00415CDB"/>
    <w:rsid w:val="00416B8D"/>
    <w:rsid w:val="00423110"/>
    <w:rsid w:val="004263AE"/>
    <w:rsid w:val="00426A14"/>
    <w:rsid w:val="00434193"/>
    <w:rsid w:val="00434FD2"/>
    <w:rsid w:val="0043612B"/>
    <w:rsid w:val="0043615F"/>
    <w:rsid w:val="00437203"/>
    <w:rsid w:val="004447EF"/>
    <w:rsid w:val="00444E5D"/>
    <w:rsid w:val="00455365"/>
    <w:rsid w:val="004603F1"/>
    <w:rsid w:val="004609B8"/>
    <w:rsid w:val="00460EEE"/>
    <w:rsid w:val="00462AB2"/>
    <w:rsid w:val="004655BF"/>
    <w:rsid w:val="00465927"/>
    <w:rsid w:val="00466F29"/>
    <w:rsid w:val="00471E37"/>
    <w:rsid w:val="00472952"/>
    <w:rsid w:val="00473A5E"/>
    <w:rsid w:val="00474D18"/>
    <w:rsid w:val="00481BB4"/>
    <w:rsid w:val="00491DD6"/>
    <w:rsid w:val="00494882"/>
    <w:rsid w:val="00495375"/>
    <w:rsid w:val="004973A2"/>
    <w:rsid w:val="004A309B"/>
    <w:rsid w:val="004A5313"/>
    <w:rsid w:val="004A5C4F"/>
    <w:rsid w:val="004A6C0E"/>
    <w:rsid w:val="004A72A1"/>
    <w:rsid w:val="004B4183"/>
    <w:rsid w:val="004B4BC8"/>
    <w:rsid w:val="004B4F10"/>
    <w:rsid w:val="004B5767"/>
    <w:rsid w:val="004B75A3"/>
    <w:rsid w:val="004C11B3"/>
    <w:rsid w:val="004C6F37"/>
    <w:rsid w:val="004C7C78"/>
    <w:rsid w:val="004D26CF"/>
    <w:rsid w:val="004D4268"/>
    <w:rsid w:val="004D57BD"/>
    <w:rsid w:val="004E5D53"/>
    <w:rsid w:val="004E7C47"/>
    <w:rsid w:val="004E7EC5"/>
    <w:rsid w:val="004F2DBE"/>
    <w:rsid w:val="004F4A06"/>
    <w:rsid w:val="004F6C9D"/>
    <w:rsid w:val="005103F6"/>
    <w:rsid w:val="00514C61"/>
    <w:rsid w:val="00515FAA"/>
    <w:rsid w:val="00520CD0"/>
    <w:rsid w:val="00523870"/>
    <w:rsid w:val="00525A9F"/>
    <w:rsid w:val="005277C9"/>
    <w:rsid w:val="00533750"/>
    <w:rsid w:val="00542B3F"/>
    <w:rsid w:val="00543163"/>
    <w:rsid w:val="00544EA5"/>
    <w:rsid w:val="005454CC"/>
    <w:rsid w:val="00546326"/>
    <w:rsid w:val="00555697"/>
    <w:rsid w:val="00563A4E"/>
    <w:rsid w:val="0057218F"/>
    <w:rsid w:val="0057263D"/>
    <w:rsid w:val="00573AE5"/>
    <w:rsid w:val="00577D00"/>
    <w:rsid w:val="00580779"/>
    <w:rsid w:val="005831D2"/>
    <w:rsid w:val="00584FC4"/>
    <w:rsid w:val="00585332"/>
    <w:rsid w:val="00587BA7"/>
    <w:rsid w:val="005903EE"/>
    <w:rsid w:val="00591568"/>
    <w:rsid w:val="00592BFE"/>
    <w:rsid w:val="00593AEF"/>
    <w:rsid w:val="00593B0B"/>
    <w:rsid w:val="00594EE3"/>
    <w:rsid w:val="00595F1C"/>
    <w:rsid w:val="00596BCF"/>
    <w:rsid w:val="005975F4"/>
    <w:rsid w:val="005979DC"/>
    <w:rsid w:val="005A0506"/>
    <w:rsid w:val="005A3BF6"/>
    <w:rsid w:val="005A59BB"/>
    <w:rsid w:val="005A5B2A"/>
    <w:rsid w:val="005A6E12"/>
    <w:rsid w:val="005B02C4"/>
    <w:rsid w:val="005B0AE5"/>
    <w:rsid w:val="005B3C23"/>
    <w:rsid w:val="005B6607"/>
    <w:rsid w:val="005C56D6"/>
    <w:rsid w:val="005D13A6"/>
    <w:rsid w:val="005D1B53"/>
    <w:rsid w:val="005D33CE"/>
    <w:rsid w:val="005D6695"/>
    <w:rsid w:val="005D7962"/>
    <w:rsid w:val="005E11FF"/>
    <w:rsid w:val="005E2350"/>
    <w:rsid w:val="005E2BDB"/>
    <w:rsid w:val="005E2D81"/>
    <w:rsid w:val="005E31FE"/>
    <w:rsid w:val="005E5E0D"/>
    <w:rsid w:val="005E7ED8"/>
    <w:rsid w:val="005F4466"/>
    <w:rsid w:val="005F49F2"/>
    <w:rsid w:val="0060254B"/>
    <w:rsid w:val="0060384C"/>
    <w:rsid w:val="00604DF9"/>
    <w:rsid w:val="006055CA"/>
    <w:rsid w:val="00607305"/>
    <w:rsid w:val="00607B1C"/>
    <w:rsid w:val="00610172"/>
    <w:rsid w:val="00612223"/>
    <w:rsid w:val="006128B9"/>
    <w:rsid w:val="006204A4"/>
    <w:rsid w:val="00621D1D"/>
    <w:rsid w:val="00623CCE"/>
    <w:rsid w:val="00625AD5"/>
    <w:rsid w:val="006302B5"/>
    <w:rsid w:val="0064163D"/>
    <w:rsid w:val="00642D61"/>
    <w:rsid w:val="006433D7"/>
    <w:rsid w:val="00643889"/>
    <w:rsid w:val="00644A31"/>
    <w:rsid w:val="00645485"/>
    <w:rsid w:val="006463FA"/>
    <w:rsid w:val="006501F3"/>
    <w:rsid w:val="006540D7"/>
    <w:rsid w:val="00655607"/>
    <w:rsid w:val="0065590A"/>
    <w:rsid w:val="00655E1C"/>
    <w:rsid w:val="00656272"/>
    <w:rsid w:val="006631EE"/>
    <w:rsid w:val="00664853"/>
    <w:rsid w:val="006701DF"/>
    <w:rsid w:val="0067047D"/>
    <w:rsid w:val="00677510"/>
    <w:rsid w:val="0068363D"/>
    <w:rsid w:val="0068705D"/>
    <w:rsid w:val="0069256F"/>
    <w:rsid w:val="00692EFB"/>
    <w:rsid w:val="00695990"/>
    <w:rsid w:val="00697A63"/>
    <w:rsid w:val="006A3FA2"/>
    <w:rsid w:val="006A4675"/>
    <w:rsid w:val="006A536E"/>
    <w:rsid w:val="006A6FEC"/>
    <w:rsid w:val="006B37F5"/>
    <w:rsid w:val="006C0015"/>
    <w:rsid w:val="006C1194"/>
    <w:rsid w:val="006C2941"/>
    <w:rsid w:val="006C339D"/>
    <w:rsid w:val="006C54E3"/>
    <w:rsid w:val="006C5C4F"/>
    <w:rsid w:val="006C73C6"/>
    <w:rsid w:val="006D24A5"/>
    <w:rsid w:val="006D5457"/>
    <w:rsid w:val="006D6B2C"/>
    <w:rsid w:val="006E1E92"/>
    <w:rsid w:val="006F3268"/>
    <w:rsid w:val="006F3481"/>
    <w:rsid w:val="00700F6E"/>
    <w:rsid w:val="0070152E"/>
    <w:rsid w:val="00704CCD"/>
    <w:rsid w:val="007070A0"/>
    <w:rsid w:val="00716F43"/>
    <w:rsid w:val="00722CBA"/>
    <w:rsid w:val="00722EB9"/>
    <w:rsid w:val="00724306"/>
    <w:rsid w:val="007262A5"/>
    <w:rsid w:val="00732186"/>
    <w:rsid w:val="00733682"/>
    <w:rsid w:val="007343F2"/>
    <w:rsid w:val="00736B38"/>
    <w:rsid w:val="00737CCA"/>
    <w:rsid w:val="0074318C"/>
    <w:rsid w:val="007437DF"/>
    <w:rsid w:val="00744436"/>
    <w:rsid w:val="00747D45"/>
    <w:rsid w:val="00755EE1"/>
    <w:rsid w:val="00757457"/>
    <w:rsid w:val="0076008F"/>
    <w:rsid w:val="00763624"/>
    <w:rsid w:val="00764996"/>
    <w:rsid w:val="00766810"/>
    <w:rsid w:val="007714E7"/>
    <w:rsid w:val="00771B45"/>
    <w:rsid w:val="00771EED"/>
    <w:rsid w:val="00773BE8"/>
    <w:rsid w:val="00774925"/>
    <w:rsid w:val="00776495"/>
    <w:rsid w:val="00780A6D"/>
    <w:rsid w:val="0078314F"/>
    <w:rsid w:val="00785FBE"/>
    <w:rsid w:val="00792548"/>
    <w:rsid w:val="00793263"/>
    <w:rsid w:val="00797CC7"/>
    <w:rsid w:val="007B1A47"/>
    <w:rsid w:val="007B4907"/>
    <w:rsid w:val="007B4F48"/>
    <w:rsid w:val="007B50B9"/>
    <w:rsid w:val="007B65CD"/>
    <w:rsid w:val="007B77E7"/>
    <w:rsid w:val="007B7A43"/>
    <w:rsid w:val="007C247F"/>
    <w:rsid w:val="007C2C8D"/>
    <w:rsid w:val="007C2F44"/>
    <w:rsid w:val="007D085E"/>
    <w:rsid w:val="007D1DD5"/>
    <w:rsid w:val="007D5107"/>
    <w:rsid w:val="007D5CB0"/>
    <w:rsid w:val="007E65D9"/>
    <w:rsid w:val="007E699A"/>
    <w:rsid w:val="007E7FDC"/>
    <w:rsid w:val="007F6832"/>
    <w:rsid w:val="007F68A0"/>
    <w:rsid w:val="007F6C3C"/>
    <w:rsid w:val="00800835"/>
    <w:rsid w:val="0080516A"/>
    <w:rsid w:val="00805A1A"/>
    <w:rsid w:val="00807569"/>
    <w:rsid w:val="008107F8"/>
    <w:rsid w:val="0081222A"/>
    <w:rsid w:val="0081277C"/>
    <w:rsid w:val="00813684"/>
    <w:rsid w:val="00813F60"/>
    <w:rsid w:val="008147BB"/>
    <w:rsid w:val="00814BA5"/>
    <w:rsid w:val="00820DD5"/>
    <w:rsid w:val="008218A5"/>
    <w:rsid w:val="00824760"/>
    <w:rsid w:val="0082517D"/>
    <w:rsid w:val="0083552D"/>
    <w:rsid w:val="00844810"/>
    <w:rsid w:val="00845669"/>
    <w:rsid w:val="0085600C"/>
    <w:rsid w:val="008609EA"/>
    <w:rsid w:val="00860F6B"/>
    <w:rsid w:val="00866369"/>
    <w:rsid w:val="0087469D"/>
    <w:rsid w:val="00875206"/>
    <w:rsid w:val="0087523D"/>
    <w:rsid w:val="008761D4"/>
    <w:rsid w:val="0087681E"/>
    <w:rsid w:val="008822CF"/>
    <w:rsid w:val="0088744B"/>
    <w:rsid w:val="008904B8"/>
    <w:rsid w:val="008976E5"/>
    <w:rsid w:val="008A0A0D"/>
    <w:rsid w:val="008B38B4"/>
    <w:rsid w:val="008B39D6"/>
    <w:rsid w:val="008C0CFA"/>
    <w:rsid w:val="008C1DEB"/>
    <w:rsid w:val="008C39D6"/>
    <w:rsid w:val="008C546D"/>
    <w:rsid w:val="008C75E0"/>
    <w:rsid w:val="008D33E5"/>
    <w:rsid w:val="008D3F8F"/>
    <w:rsid w:val="008D5266"/>
    <w:rsid w:val="008D6B7E"/>
    <w:rsid w:val="008E0779"/>
    <w:rsid w:val="008E187C"/>
    <w:rsid w:val="008E34B0"/>
    <w:rsid w:val="008E48E2"/>
    <w:rsid w:val="008F020F"/>
    <w:rsid w:val="008F0BD2"/>
    <w:rsid w:val="008F27C7"/>
    <w:rsid w:val="008F4DBD"/>
    <w:rsid w:val="008F589E"/>
    <w:rsid w:val="008F5DD9"/>
    <w:rsid w:val="009021A9"/>
    <w:rsid w:val="00902FD9"/>
    <w:rsid w:val="00905575"/>
    <w:rsid w:val="0091299E"/>
    <w:rsid w:val="00912A86"/>
    <w:rsid w:val="00915938"/>
    <w:rsid w:val="00920623"/>
    <w:rsid w:val="0092077B"/>
    <w:rsid w:val="00923B6A"/>
    <w:rsid w:val="0092751D"/>
    <w:rsid w:val="00935688"/>
    <w:rsid w:val="0094340C"/>
    <w:rsid w:val="009466AF"/>
    <w:rsid w:val="00952709"/>
    <w:rsid w:val="0095417E"/>
    <w:rsid w:val="00954DCE"/>
    <w:rsid w:val="00955C7A"/>
    <w:rsid w:val="00956C27"/>
    <w:rsid w:val="00957465"/>
    <w:rsid w:val="00961D2E"/>
    <w:rsid w:val="009731C5"/>
    <w:rsid w:val="00973621"/>
    <w:rsid w:val="00974E62"/>
    <w:rsid w:val="00976699"/>
    <w:rsid w:val="00980398"/>
    <w:rsid w:val="00980754"/>
    <w:rsid w:val="009829EC"/>
    <w:rsid w:val="0098337C"/>
    <w:rsid w:val="009860C6"/>
    <w:rsid w:val="00986D24"/>
    <w:rsid w:val="00996D7F"/>
    <w:rsid w:val="009A1BDB"/>
    <w:rsid w:val="009A4D8D"/>
    <w:rsid w:val="009A4F37"/>
    <w:rsid w:val="009A73CD"/>
    <w:rsid w:val="009A76F5"/>
    <w:rsid w:val="009A7B2B"/>
    <w:rsid w:val="009B2FA0"/>
    <w:rsid w:val="009B643E"/>
    <w:rsid w:val="009C01C1"/>
    <w:rsid w:val="009D1AB0"/>
    <w:rsid w:val="009D31E0"/>
    <w:rsid w:val="009D5A2F"/>
    <w:rsid w:val="009E3428"/>
    <w:rsid w:val="009F0083"/>
    <w:rsid w:val="009F16B9"/>
    <w:rsid w:val="009F48F3"/>
    <w:rsid w:val="009F5762"/>
    <w:rsid w:val="00A04CFE"/>
    <w:rsid w:val="00A06153"/>
    <w:rsid w:val="00A07426"/>
    <w:rsid w:val="00A12564"/>
    <w:rsid w:val="00A12652"/>
    <w:rsid w:val="00A15FC3"/>
    <w:rsid w:val="00A1734D"/>
    <w:rsid w:val="00A20496"/>
    <w:rsid w:val="00A2603A"/>
    <w:rsid w:val="00A30837"/>
    <w:rsid w:val="00A31783"/>
    <w:rsid w:val="00A3352C"/>
    <w:rsid w:val="00A379D5"/>
    <w:rsid w:val="00A400AE"/>
    <w:rsid w:val="00A404E5"/>
    <w:rsid w:val="00A519D1"/>
    <w:rsid w:val="00A51C44"/>
    <w:rsid w:val="00A54230"/>
    <w:rsid w:val="00A55A8D"/>
    <w:rsid w:val="00A56BF1"/>
    <w:rsid w:val="00A633D3"/>
    <w:rsid w:val="00A6446C"/>
    <w:rsid w:val="00A70D8E"/>
    <w:rsid w:val="00A71D89"/>
    <w:rsid w:val="00A744AF"/>
    <w:rsid w:val="00A74757"/>
    <w:rsid w:val="00A754EF"/>
    <w:rsid w:val="00A82CF4"/>
    <w:rsid w:val="00A846F5"/>
    <w:rsid w:val="00A84D31"/>
    <w:rsid w:val="00A873D4"/>
    <w:rsid w:val="00A906C4"/>
    <w:rsid w:val="00A90B98"/>
    <w:rsid w:val="00AA1BC8"/>
    <w:rsid w:val="00AA3455"/>
    <w:rsid w:val="00AA6743"/>
    <w:rsid w:val="00AB3652"/>
    <w:rsid w:val="00AB57EC"/>
    <w:rsid w:val="00AC0679"/>
    <w:rsid w:val="00AC0E43"/>
    <w:rsid w:val="00AC4A4D"/>
    <w:rsid w:val="00AC760B"/>
    <w:rsid w:val="00AD10A6"/>
    <w:rsid w:val="00AD3B13"/>
    <w:rsid w:val="00AD55E6"/>
    <w:rsid w:val="00AD72FB"/>
    <w:rsid w:val="00AE029C"/>
    <w:rsid w:val="00AF2E9E"/>
    <w:rsid w:val="00AF3AC1"/>
    <w:rsid w:val="00B00606"/>
    <w:rsid w:val="00B05EE0"/>
    <w:rsid w:val="00B11F60"/>
    <w:rsid w:val="00B121EC"/>
    <w:rsid w:val="00B13E23"/>
    <w:rsid w:val="00B25270"/>
    <w:rsid w:val="00B257CA"/>
    <w:rsid w:val="00B30C55"/>
    <w:rsid w:val="00B3170F"/>
    <w:rsid w:val="00B32C9E"/>
    <w:rsid w:val="00B330C3"/>
    <w:rsid w:val="00B34153"/>
    <w:rsid w:val="00B36224"/>
    <w:rsid w:val="00B4044C"/>
    <w:rsid w:val="00B42C83"/>
    <w:rsid w:val="00B53D07"/>
    <w:rsid w:val="00B5545C"/>
    <w:rsid w:val="00B55555"/>
    <w:rsid w:val="00B57AD4"/>
    <w:rsid w:val="00B60F1A"/>
    <w:rsid w:val="00B6119E"/>
    <w:rsid w:val="00B66489"/>
    <w:rsid w:val="00B66943"/>
    <w:rsid w:val="00B74D12"/>
    <w:rsid w:val="00B83E1F"/>
    <w:rsid w:val="00B84AF5"/>
    <w:rsid w:val="00B85C27"/>
    <w:rsid w:val="00B87BFC"/>
    <w:rsid w:val="00B90D5D"/>
    <w:rsid w:val="00B9166A"/>
    <w:rsid w:val="00B92287"/>
    <w:rsid w:val="00B9245B"/>
    <w:rsid w:val="00B940A0"/>
    <w:rsid w:val="00B952CC"/>
    <w:rsid w:val="00B96F23"/>
    <w:rsid w:val="00B979C3"/>
    <w:rsid w:val="00BA1E71"/>
    <w:rsid w:val="00BA4B4A"/>
    <w:rsid w:val="00BB2561"/>
    <w:rsid w:val="00BB2DF5"/>
    <w:rsid w:val="00BB6F25"/>
    <w:rsid w:val="00BC3CD8"/>
    <w:rsid w:val="00BC5261"/>
    <w:rsid w:val="00BC6D65"/>
    <w:rsid w:val="00BC6E81"/>
    <w:rsid w:val="00BD02E2"/>
    <w:rsid w:val="00BD0868"/>
    <w:rsid w:val="00BD138D"/>
    <w:rsid w:val="00BD2A3C"/>
    <w:rsid w:val="00BE04F8"/>
    <w:rsid w:val="00BE2114"/>
    <w:rsid w:val="00BE2450"/>
    <w:rsid w:val="00BE3736"/>
    <w:rsid w:val="00BE4FDB"/>
    <w:rsid w:val="00BF1499"/>
    <w:rsid w:val="00BF2A52"/>
    <w:rsid w:val="00BF4787"/>
    <w:rsid w:val="00BF4C0B"/>
    <w:rsid w:val="00BF612C"/>
    <w:rsid w:val="00BF732A"/>
    <w:rsid w:val="00BF7E10"/>
    <w:rsid w:val="00C02709"/>
    <w:rsid w:val="00C0538F"/>
    <w:rsid w:val="00C1031F"/>
    <w:rsid w:val="00C10A4C"/>
    <w:rsid w:val="00C11528"/>
    <w:rsid w:val="00C12A82"/>
    <w:rsid w:val="00C13239"/>
    <w:rsid w:val="00C134D3"/>
    <w:rsid w:val="00C13C2E"/>
    <w:rsid w:val="00C225EA"/>
    <w:rsid w:val="00C24944"/>
    <w:rsid w:val="00C251E2"/>
    <w:rsid w:val="00C255A9"/>
    <w:rsid w:val="00C25B72"/>
    <w:rsid w:val="00C365A0"/>
    <w:rsid w:val="00C37977"/>
    <w:rsid w:val="00C4286B"/>
    <w:rsid w:val="00C43D6E"/>
    <w:rsid w:val="00C454DB"/>
    <w:rsid w:val="00C4743F"/>
    <w:rsid w:val="00C5052F"/>
    <w:rsid w:val="00C51E6A"/>
    <w:rsid w:val="00C53951"/>
    <w:rsid w:val="00C56818"/>
    <w:rsid w:val="00C61E1B"/>
    <w:rsid w:val="00C6376B"/>
    <w:rsid w:val="00C63801"/>
    <w:rsid w:val="00C658D6"/>
    <w:rsid w:val="00C8239A"/>
    <w:rsid w:val="00C836C9"/>
    <w:rsid w:val="00C8615C"/>
    <w:rsid w:val="00C92A22"/>
    <w:rsid w:val="00C9469D"/>
    <w:rsid w:val="00C9756F"/>
    <w:rsid w:val="00CA4E17"/>
    <w:rsid w:val="00CB0368"/>
    <w:rsid w:val="00CB0E63"/>
    <w:rsid w:val="00CB2FB6"/>
    <w:rsid w:val="00CB4B83"/>
    <w:rsid w:val="00CB5F62"/>
    <w:rsid w:val="00CC132E"/>
    <w:rsid w:val="00CC222C"/>
    <w:rsid w:val="00CD0918"/>
    <w:rsid w:val="00CD2B77"/>
    <w:rsid w:val="00CE0A06"/>
    <w:rsid w:val="00CE156A"/>
    <w:rsid w:val="00CE3C11"/>
    <w:rsid w:val="00CE6643"/>
    <w:rsid w:val="00CF4548"/>
    <w:rsid w:val="00CF58AA"/>
    <w:rsid w:val="00CF6816"/>
    <w:rsid w:val="00CF7120"/>
    <w:rsid w:val="00CF7C1D"/>
    <w:rsid w:val="00D003AE"/>
    <w:rsid w:val="00D03303"/>
    <w:rsid w:val="00D03B5F"/>
    <w:rsid w:val="00D04510"/>
    <w:rsid w:val="00D04634"/>
    <w:rsid w:val="00D146B4"/>
    <w:rsid w:val="00D16CCC"/>
    <w:rsid w:val="00D273B4"/>
    <w:rsid w:val="00D41274"/>
    <w:rsid w:val="00D41609"/>
    <w:rsid w:val="00D42C9A"/>
    <w:rsid w:val="00D44742"/>
    <w:rsid w:val="00D453F3"/>
    <w:rsid w:val="00D47082"/>
    <w:rsid w:val="00D54CE9"/>
    <w:rsid w:val="00D55788"/>
    <w:rsid w:val="00D62562"/>
    <w:rsid w:val="00D63415"/>
    <w:rsid w:val="00D63709"/>
    <w:rsid w:val="00D67A7F"/>
    <w:rsid w:val="00D72B5E"/>
    <w:rsid w:val="00D91D15"/>
    <w:rsid w:val="00D93915"/>
    <w:rsid w:val="00D94049"/>
    <w:rsid w:val="00D94773"/>
    <w:rsid w:val="00D9482E"/>
    <w:rsid w:val="00DA0EDC"/>
    <w:rsid w:val="00DA22AE"/>
    <w:rsid w:val="00DA3342"/>
    <w:rsid w:val="00DA3386"/>
    <w:rsid w:val="00DA5655"/>
    <w:rsid w:val="00DB2A34"/>
    <w:rsid w:val="00DB558F"/>
    <w:rsid w:val="00DC0756"/>
    <w:rsid w:val="00DC1723"/>
    <w:rsid w:val="00DC3BEB"/>
    <w:rsid w:val="00DC6D0F"/>
    <w:rsid w:val="00DC7050"/>
    <w:rsid w:val="00DC7889"/>
    <w:rsid w:val="00DD6481"/>
    <w:rsid w:val="00DD6F33"/>
    <w:rsid w:val="00DE6CB5"/>
    <w:rsid w:val="00DE75DF"/>
    <w:rsid w:val="00DF269F"/>
    <w:rsid w:val="00DF3DF5"/>
    <w:rsid w:val="00DF4239"/>
    <w:rsid w:val="00DF7DFA"/>
    <w:rsid w:val="00E077CA"/>
    <w:rsid w:val="00E07C96"/>
    <w:rsid w:val="00E1028F"/>
    <w:rsid w:val="00E12DF2"/>
    <w:rsid w:val="00E13A49"/>
    <w:rsid w:val="00E1650D"/>
    <w:rsid w:val="00E17518"/>
    <w:rsid w:val="00E2068F"/>
    <w:rsid w:val="00E23AE7"/>
    <w:rsid w:val="00E242DE"/>
    <w:rsid w:val="00E249D5"/>
    <w:rsid w:val="00E26C28"/>
    <w:rsid w:val="00E2742D"/>
    <w:rsid w:val="00E31D00"/>
    <w:rsid w:val="00E32EFA"/>
    <w:rsid w:val="00E3504D"/>
    <w:rsid w:val="00E35B9E"/>
    <w:rsid w:val="00E4205F"/>
    <w:rsid w:val="00E6033E"/>
    <w:rsid w:val="00E630D3"/>
    <w:rsid w:val="00E63DF9"/>
    <w:rsid w:val="00E741F2"/>
    <w:rsid w:val="00E7503E"/>
    <w:rsid w:val="00E81471"/>
    <w:rsid w:val="00E8160A"/>
    <w:rsid w:val="00E839E1"/>
    <w:rsid w:val="00E84B57"/>
    <w:rsid w:val="00E85D10"/>
    <w:rsid w:val="00E968F5"/>
    <w:rsid w:val="00EA6221"/>
    <w:rsid w:val="00EB655E"/>
    <w:rsid w:val="00EC7B06"/>
    <w:rsid w:val="00ED2700"/>
    <w:rsid w:val="00ED4904"/>
    <w:rsid w:val="00EE0470"/>
    <w:rsid w:val="00EE4316"/>
    <w:rsid w:val="00EE76BD"/>
    <w:rsid w:val="00EE7CC9"/>
    <w:rsid w:val="00F0233E"/>
    <w:rsid w:val="00F070E4"/>
    <w:rsid w:val="00F12073"/>
    <w:rsid w:val="00F13E82"/>
    <w:rsid w:val="00F1518E"/>
    <w:rsid w:val="00F23D51"/>
    <w:rsid w:val="00F3018F"/>
    <w:rsid w:val="00F30922"/>
    <w:rsid w:val="00F30D31"/>
    <w:rsid w:val="00F3344A"/>
    <w:rsid w:val="00F335B1"/>
    <w:rsid w:val="00F34F42"/>
    <w:rsid w:val="00F40C21"/>
    <w:rsid w:val="00F46C1A"/>
    <w:rsid w:val="00F53C70"/>
    <w:rsid w:val="00F56AC2"/>
    <w:rsid w:val="00F56AC4"/>
    <w:rsid w:val="00F60632"/>
    <w:rsid w:val="00F71A9F"/>
    <w:rsid w:val="00F7329B"/>
    <w:rsid w:val="00F81EC6"/>
    <w:rsid w:val="00F83673"/>
    <w:rsid w:val="00F84B8B"/>
    <w:rsid w:val="00F857E6"/>
    <w:rsid w:val="00F91F51"/>
    <w:rsid w:val="00F92ABB"/>
    <w:rsid w:val="00F94067"/>
    <w:rsid w:val="00F943CC"/>
    <w:rsid w:val="00F96E65"/>
    <w:rsid w:val="00F97039"/>
    <w:rsid w:val="00F97392"/>
    <w:rsid w:val="00FA1BCF"/>
    <w:rsid w:val="00FA60CE"/>
    <w:rsid w:val="00FA63C0"/>
    <w:rsid w:val="00FB2136"/>
    <w:rsid w:val="00FB3010"/>
    <w:rsid w:val="00FB30DB"/>
    <w:rsid w:val="00FB5681"/>
    <w:rsid w:val="00FC109E"/>
    <w:rsid w:val="00FC2677"/>
    <w:rsid w:val="00FF088F"/>
    <w:rsid w:val="00FF0C6D"/>
    <w:rsid w:val="00FF1E38"/>
    <w:rsid w:val="00FF1FF5"/>
    <w:rsid w:val="00FF4D94"/>
    <w:rsid w:val="00FF731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rPr>
      <w:rFonts w:ascii="Times New Roman" w:eastAsia="Times New Roman" w:hAnsi="Times New Roman"/>
      <w:lang w:val="es-ES" w:eastAsia="es-ES"/>
    </w:rPr>
  </w:style>
  <w:style w:type="paragraph" w:styleId="Ttulo1">
    <w:name w:val="heading 1"/>
    <w:basedOn w:val="Normal"/>
    <w:link w:val="Ttulo1Car"/>
    <w:uiPriority w:val="9"/>
    <w:qFormat/>
    <w:rsid w:val="00DF269F"/>
    <w:pPr>
      <w:spacing w:before="100" w:beforeAutospacing="1" w:after="100" w:afterAutospacing="1"/>
      <w:outlineLvl w:val="0"/>
    </w:pPr>
    <w:rPr>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u w:val="single"/>
    </w:rPr>
  </w:style>
  <w:style w:type="character" w:styleId="Hipervnculovisitado">
    <w:name w:val="FollowedHyperlink"/>
    <w:basedOn w:val="Fuentedeprrafopredeter"/>
    <w:uiPriority w:val="99"/>
    <w:semiHidden/>
    <w:unhideWhenUsed/>
    <w:rsid w:val="00E85D10"/>
    <w:rPr>
      <w:color w:val="800080"/>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paragraph" w:customStyle="1" w:styleId="errepar3erfrancesnovedades">
    <w:name w:val="errepar_3erfrancesnovedades"/>
    <w:basedOn w:val="Normal"/>
    <w:rsid w:val="00677510"/>
    <w:pPr>
      <w:spacing w:before="100" w:beforeAutospacing="1" w:after="100" w:afterAutospacing="1"/>
    </w:pPr>
    <w:rPr>
      <w:sz w:val="24"/>
      <w:szCs w:val="24"/>
      <w:lang w:val="es-AR" w:eastAsia="es-AR"/>
    </w:rPr>
  </w:style>
  <w:style w:type="paragraph" w:customStyle="1" w:styleId="textocentradonovedades">
    <w:name w:val="textocentradonovedades"/>
    <w:basedOn w:val="Normal"/>
    <w:rsid w:val="005E7ED8"/>
    <w:pPr>
      <w:spacing w:before="100" w:beforeAutospacing="1" w:after="100" w:afterAutospacing="1"/>
    </w:pPr>
    <w:rPr>
      <w:sz w:val="24"/>
      <w:szCs w:val="24"/>
      <w:lang w:val="es-AR" w:eastAsia="es-AR"/>
    </w:rPr>
  </w:style>
  <w:style w:type="paragraph" w:customStyle="1" w:styleId="errepar4tofrancesnovedades">
    <w:name w:val="errepar_4tofrancesnovedades"/>
    <w:basedOn w:val="Normal"/>
    <w:rsid w:val="005E7ED8"/>
    <w:pPr>
      <w:spacing w:before="100" w:beforeAutospacing="1" w:after="100" w:afterAutospacing="1"/>
    </w:pPr>
    <w:rPr>
      <w:sz w:val="24"/>
      <w:szCs w:val="24"/>
      <w:lang w:val="es-AR" w:eastAsia="es-AR"/>
    </w:rPr>
  </w:style>
  <w:style w:type="paragraph" w:customStyle="1" w:styleId="texto8novedades">
    <w:name w:val="texto8novedades"/>
    <w:basedOn w:val="Normal"/>
    <w:rsid w:val="003424F8"/>
    <w:pPr>
      <w:spacing w:before="100" w:beforeAutospacing="1" w:after="100" w:afterAutospacing="1"/>
    </w:pPr>
    <w:rPr>
      <w:sz w:val="24"/>
      <w:szCs w:val="24"/>
      <w:lang w:val="es-AR" w:eastAsia="es-AR"/>
    </w:rPr>
  </w:style>
  <w:style w:type="character" w:customStyle="1" w:styleId="norma">
    <w:name w:val="norma"/>
    <w:basedOn w:val="Fuentedeprrafopredeter"/>
    <w:rsid w:val="00E63DF9"/>
  </w:style>
  <w:style w:type="character" w:customStyle="1" w:styleId="nmero">
    <w:name w:val="nmero"/>
    <w:basedOn w:val="Fuentedeprrafopredeter"/>
    <w:rsid w:val="00E63DF9"/>
  </w:style>
  <w:style w:type="character" w:customStyle="1" w:styleId="nmero1">
    <w:name w:val="nmero1"/>
    <w:basedOn w:val="Fuentedeprrafopredeter"/>
    <w:rsid w:val="00E63DF9"/>
  </w:style>
  <w:style w:type="character" w:customStyle="1" w:styleId="nmero2">
    <w:name w:val="nmero2"/>
    <w:basedOn w:val="Fuentedeprrafopredeter"/>
    <w:rsid w:val="00E63DF9"/>
  </w:style>
  <w:style w:type="character" w:customStyle="1" w:styleId="cursivanovedades">
    <w:name w:val="cursivanovedades"/>
    <w:basedOn w:val="Fuentedeprrafopredeter"/>
    <w:rsid w:val="00973621"/>
  </w:style>
  <w:style w:type="paragraph" w:customStyle="1" w:styleId="textoanteriornovedades">
    <w:name w:val="textoanteriornovedades"/>
    <w:basedOn w:val="Normal"/>
    <w:rsid w:val="00973621"/>
    <w:pPr>
      <w:spacing w:before="100" w:beforeAutospacing="1" w:after="100" w:afterAutospacing="1"/>
    </w:pPr>
    <w:rPr>
      <w:sz w:val="24"/>
      <w:szCs w:val="24"/>
      <w:lang w:val="es-AR" w:eastAsia="es-AR"/>
    </w:rPr>
  </w:style>
  <w:style w:type="paragraph" w:customStyle="1" w:styleId="vistoyconsiderando">
    <w:name w:val="vistoyconsiderando"/>
    <w:basedOn w:val="Normal"/>
    <w:rsid w:val="005831D2"/>
    <w:pPr>
      <w:spacing w:before="100" w:beforeAutospacing="1" w:after="100" w:afterAutospacing="1"/>
    </w:pPr>
    <w:rPr>
      <w:sz w:val="24"/>
      <w:szCs w:val="24"/>
      <w:lang w:val="es-AR" w:eastAsia="es-AR"/>
    </w:rPr>
  </w:style>
  <w:style w:type="paragraph" w:customStyle="1" w:styleId="tablaizquierda8">
    <w:name w:val="tablaizquierda8"/>
    <w:basedOn w:val="Normal"/>
    <w:rsid w:val="000E5BBF"/>
    <w:pPr>
      <w:spacing w:before="100" w:beforeAutospacing="1" w:after="100" w:afterAutospacing="1"/>
    </w:pPr>
    <w:rPr>
      <w:sz w:val="24"/>
      <w:szCs w:val="24"/>
      <w:lang w:val="es-AR" w:eastAsia="es-AR"/>
    </w:rPr>
  </w:style>
  <w:style w:type="character" w:customStyle="1" w:styleId="Ttulo1Car">
    <w:name w:val="Título 1 Car"/>
    <w:basedOn w:val="Fuentedeprrafopredeter"/>
    <w:link w:val="Ttulo1"/>
    <w:uiPriority w:val="9"/>
    <w:rsid w:val="00DF269F"/>
    <w:rPr>
      <w:rFonts w:ascii="Times New Roman" w:eastAsia="Times New Roman" w:hAnsi="Times New Roman"/>
      <w:b/>
      <w:bCs/>
      <w:kern w:val="36"/>
      <w:sz w:val="48"/>
      <w:szCs w:val="48"/>
    </w:rPr>
  </w:style>
  <w:style w:type="paragraph" w:customStyle="1" w:styleId="has-background">
    <w:name w:val="has-background"/>
    <w:basedOn w:val="Normal"/>
    <w:rsid w:val="00DF269F"/>
    <w:pPr>
      <w:spacing w:before="100" w:beforeAutospacing="1" w:after="100" w:afterAutospacing="1"/>
    </w:pPr>
    <w:rPr>
      <w:sz w:val="24"/>
      <w:szCs w:val="24"/>
      <w:lang w:val="es-AR" w:eastAsia="es-AR"/>
    </w:rPr>
  </w:style>
  <w:style w:type="paragraph" w:styleId="Textoindependiente">
    <w:name w:val="Body Text"/>
    <w:basedOn w:val="Normal"/>
    <w:link w:val="TextoindependienteCar"/>
    <w:qFormat/>
    <w:rsid w:val="009A1BDB"/>
    <w:pPr>
      <w:spacing w:before="180" w:after="180"/>
    </w:pPr>
    <w:rPr>
      <w:rFonts w:asciiTheme="minorHAnsi" w:eastAsiaTheme="minorHAnsi" w:hAnsiTheme="minorHAnsi" w:cstheme="minorBidi"/>
      <w:sz w:val="24"/>
      <w:szCs w:val="24"/>
      <w:lang w:val="en-US" w:eastAsia="en-US"/>
    </w:rPr>
  </w:style>
  <w:style w:type="character" w:customStyle="1" w:styleId="TextoindependienteCar">
    <w:name w:val="Texto independiente Car"/>
    <w:basedOn w:val="Fuentedeprrafopredeter"/>
    <w:link w:val="Textoindependiente"/>
    <w:rsid w:val="009A1BDB"/>
    <w:rPr>
      <w:rFonts w:asciiTheme="minorHAnsi" w:eastAsiaTheme="minorHAnsi" w:hAnsiTheme="minorHAnsi" w:cstheme="minorBidi"/>
      <w:sz w:val="24"/>
      <w:szCs w:val="24"/>
      <w:lang w:val="en-US" w:eastAsia="en-US"/>
    </w:rPr>
  </w:style>
  <w:style w:type="paragraph" w:customStyle="1" w:styleId="Caption">
    <w:name w:val="Caption"/>
    <w:basedOn w:val="Normal"/>
    <w:rsid w:val="009A1BDB"/>
    <w:pPr>
      <w:spacing w:after="120"/>
    </w:pPr>
    <w:rPr>
      <w:rFonts w:asciiTheme="minorHAnsi" w:eastAsiaTheme="minorHAnsi" w:hAnsiTheme="minorHAnsi" w:cstheme="minorBidi"/>
      <w:i/>
      <w:sz w:val="24"/>
      <w:szCs w:val="24"/>
      <w:lang w:val="en-US" w:eastAsia="en-US"/>
    </w:rPr>
  </w:style>
  <w:style w:type="paragraph" w:styleId="Sinespaciado">
    <w:name w:val="No Spacing"/>
    <w:uiPriority w:val="1"/>
    <w:qFormat/>
    <w:rsid w:val="00D91D15"/>
    <w:rPr>
      <w:rFonts w:ascii="Times New Roman" w:eastAsia="Times New Roman" w:hAnsi="Times New Roman"/>
      <w:lang w:val="es-ES" w:eastAsia="es-ES"/>
    </w:rPr>
  </w:style>
  <w:style w:type="paragraph" w:styleId="Prrafodelista">
    <w:name w:val="List Paragraph"/>
    <w:basedOn w:val="Normal"/>
    <w:uiPriority w:val="34"/>
    <w:qFormat/>
    <w:rsid w:val="00286517"/>
    <w:pPr>
      <w:ind w:left="720"/>
      <w:contextualSpacing/>
    </w:pPr>
  </w:style>
  <w:style w:type="paragraph" w:customStyle="1" w:styleId="encabezadonovedades">
    <w:name w:val="encabezadonovedades"/>
    <w:basedOn w:val="Normal"/>
    <w:rsid w:val="000B71BD"/>
    <w:pPr>
      <w:spacing w:before="100" w:beforeAutospacing="1" w:after="100" w:afterAutospacing="1"/>
    </w:pPr>
    <w:rPr>
      <w:sz w:val="24"/>
      <w:szCs w:val="24"/>
      <w:lang w:val="es-AR" w:eastAsia="es-AR"/>
    </w:rPr>
  </w:style>
  <w:style w:type="paragraph" w:customStyle="1" w:styleId="lineanueva">
    <w:name w:val="lineanueva"/>
    <w:basedOn w:val="Normal"/>
    <w:rsid w:val="000B71BD"/>
    <w:pPr>
      <w:spacing w:before="100" w:beforeAutospacing="1" w:after="100" w:afterAutospacing="1"/>
    </w:pPr>
    <w:rPr>
      <w:sz w:val="24"/>
      <w:szCs w:val="24"/>
      <w:lang w:val="es-AR" w:eastAsia="es-AR"/>
    </w:rPr>
  </w:style>
  <w:style w:type="paragraph" w:customStyle="1" w:styleId="xl63">
    <w:name w:val="xl63"/>
    <w:basedOn w:val="Normal"/>
    <w:rsid w:val="00104B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5"/>
      <w:szCs w:val="15"/>
      <w:lang w:val="es-AR" w:eastAsia="es-AR"/>
    </w:rPr>
  </w:style>
  <w:style w:type="paragraph" w:customStyle="1" w:styleId="Default">
    <w:name w:val="Default"/>
    <w:rsid w:val="00766810"/>
    <w:pPr>
      <w:autoSpaceDE w:val="0"/>
      <w:autoSpaceDN w:val="0"/>
      <w:adjustRightInd w:val="0"/>
    </w:pPr>
    <w:rPr>
      <w:rFonts w:ascii="Times New Roman" w:hAnsi="Times New Roman"/>
      <w:color w:val="000000"/>
      <w:sz w:val="24"/>
      <w:szCs w:val="24"/>
    </w:rPr>
  </w:style>
  <w:style w:type="character" w:customStyle="1" w:styleId="subrayadonovedades">
    <w:name w:val="subrayadonovedades"/>
    <w:basedOn w:val="Fuentedeprrafopredeter"/>
    <w:rsid w:val="00DF4239"/>
  </w:style>
  <w:style w:type="paragraph" w:customStyle="1" w:styleId="tabladerecha8">
    <w:name w:val="tabladerecha8"/>
    <w:basedOn w:val="Normal"/>
    <w:rsid w:val="00392CB2"/>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3117177">
      <w:bodyDiv w:val="1"/>
      <w:marLeft w:val="0"/>
      <w:marRight w:val="0"/>
      <w:marTop w:val="0"/>
      <w:marBottom w:val="0"/>
      <w:divBdr>
        <w:top w:val="none" w:sz="0" w:space="0" w:color="auto"/>
        <w:left w:val="none" w:sz="0" w:space="0" w:color="auto"/>
        <w:bottom w:val="none" w:sz="0" w:space="0" w:color="auto"/>
        <w:right w:val="none" w:sz="0" w:space="0" w:color="auto"/>
      </w:divBdr>
    </w:div>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24720209">
      <w:bodyDiv w:val="1"/>
      <w:marLeft w:val="0"/>
      <w:marRight w:val="0"/>
      <w:marTop w:val="0"/>
      <w:marBottom w:val="0"/>
      <w:divBdr>
        <w:top w:val="none" w:sz="0" w:space="0" w:color="auto"/>
        <w:left w:val="none" w:sz="0" w:space="0" w:color="auto"/>
        <w:bottom w:val="none" w:sz="0" w:space="0" w:color="auto"/>
        <w:right w:val="none" w:sz="0" w:space="0" w:color="auto"/>
      </w:divBdr>
    </w:div>
    <w:div w:id="27267309">
      <w:bodyDiv w:val="1"/>
      <w:marLeft w:val="0"/>
      <w:marRight w:val="0"/>
      <w:marTop w:val="0"/>
      <w:marBottom w:val="0"/>
      <w:divBdr>
        <w:top w:val="none" w:sz="0" w:space="0" w:color="auto"/>
        <w:left w:val="none" w:sz="0" w:space="0" w:color="auto"/>
        <w:bottom w:val="none" w:sz="0" w:space="0" w:color="auto"/>
        <w:right w:val="none" w:sz="0" w:space="0" w:color="auto"/>
      </w:divBdr>
    </w:div>
    <w:div w:id="27413412">
      <w:bodyDiv w:val="1"/>
      <w:marLeft w:val="0"/>
      <w:marRight w:val="0"/>
      <w:marTop w:val="0"/>
      <w:marBottom w:val="0"/>
      <w:divBdr>
        <w:top w:val="none" w:sz="0" w:space="0" w:color="auto"/>
        <w:left w:val="none" w:sz="0" w:space="0" w:color="auto"/>
        <w:bottom w:val="none" w:sz="0" w:space="0" w:color="auto"/>
        <w:right w:val="none" w:sz="0" w:space="0" w:color="auto"/>
      </w:divBdr>
    </w:div>
    <w:div w:id="2969600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95948837">
      <w:bodyDiv w:val="1"/>
      <w:marLeft w:val="0"/>
      <w:marRight w:val="0"/>
      <w:marTop w:val="0"/>
      <w:marBottom w:val="0"/>
      <w:divBdr>
        <w:top w:val="none" w:sz="0" w:space="0" w:color="auto"/>
        <w:left w:val="none" w:sz="0" w:space="0" w:color="auto"/>
        <w:bottom w:val="none" w:sz="0" w:space="0" w:color="auto"/>
        <w:right w:val="none" w:sz="0" w:space="0" w:color="auto"/>
      </w:divBdr>
    </w:div>
    <w:div w:id="96147704">
      <w:bodyDiv w:val="1"/>
      <w:marLeft w:val="0"/>
      <w:marRight w:val="0"/>
      <w:marTop w:val="0"/>
      <w:marBottom w:val="0"/>
      <w:divBdr>
        <w:top w:val="none" w:sz="0" w:space="0" w:color="auto"/>
        <w:left w:val="none" w:sz="0" w:space="0" w:color="auto"/>
        <w:bottom w:val="none" w:sz="0" w:space="0" w:color="auto"/>
        <w:right w:val="none" w:sz="0" w:space="0" w:color="auto"/>
      </w:divBdr>
    </w:div>
    <w:div w:id="111484513">
      <w:bodyDiv w:val="1"/>
      <w:marLeft w:val="0"/>
      <w:marRight w:val="0"/>
      <w:marTop w:val="0"/>
      <w:marBottom w:val="0"/>
      <w:divBdr>
        <w:top w:val="none" w:sz="0" w:space="0" w:color="auto"/>
        <w:left w:val="none" w:sz="0" w:space="0" w:color="auto"/>
        <w:bottom w:val="none" w:sz="0" w:space="0" w:color="auto"/>
        <w:right w:val="none" w:sz="0" w:space="0" w:color="auto"/>
      </w:divBdr>
    </w:div>
    <w:div w:id="134107040">
      <w:bodyDiv w:val="1"/>
      <w:marLeft w:val="0"/>
      <w:marRight w:val="0"/>
      <w:marTop w:val="0"/>
      <w:marBottom w:val="0"/>
      <w:divBdr>
        <w:top w:val="none" w:sz="0" w:space="0" w:color="auto"/>
        <w:left w:val="none" w:sz="0" w:space="0" w:color="auto"/>
        <w:bottom w:val="none" w:sz="0" w:space="0" w:color="auto"/>
        <w:right w:val="none" w:sz="0" w:space="0" w:color="auto"/>
      </w:divBdr>
    </w:div>
    <w:div w:id="136384151">
      <w:bodyDiv w:val="1"/>
      <w:marLeft w:val="0"/>
      <w:marRight w:val="0"/>
      <w:marTop w:val="0"/>
      <w:marBottom w:val="0"/>
      <w:divBdr>
        <w:top w:val="none" w:sz="0" w:space="0" w:color="auto"/>
        <w:left w:val="none" w:sz="0" w:space="0" w:color="auto"/>
        <w:bottom w:val="none" w:sz="0" w:space="0" w:color="auto"/>
        <w:right w:val="none" w:sz="0" w:space="0" w:color="auto"/>
      </w:divBdr>
    </w:div>
    <w:div w:id="159852444">
      <w:bodyDiv w:val="1"/>
      <w:marLeft w:val="0"/>
      <w:marRight w:val="0"/>
      <w:marTop w:val="0"/>
      <w:marBottom w:val="0"/>
      <w:divBdr>
        <w:top w:val="none" w:sz="0" w:space="0" w:color="auto"/>
        <w:left w:val="none" w:sz="0" w:space="0" w:color="auto"/>
        <w:bottom w:val="none" w:sz="0" w:space="0" w:color="auto"/>
        <w:right w:val="none" w:sz="0" w:space="0" w:color="auto"/>
      </w:divBdr>
    </w:div>
    <w:div w:id="161895821">
      <w:bodyDiv w:val="1"/>
      <w:marLeft w:val="0"/>
      <w:marRight w:val="0"/>
      <w:marTop w:val="0"/>
      <w:marBottom w:val="0"/>
      <w:divBdr>
        <w:top w:val="none" w:sz="0" w:space="0" w:color="auto"/>
        <w:left w:val="none" w:sz="0" w:space="0" w:color="auto"/>
        <w:bottom w:val="none" w:sz="0" w:space="0" w:color="auto"/>
        <w:right w:val="none" w:sz="0" w:space="0" w:color="auto"/>
      </w:divBdr>
    </w:div>
    <w:div w:id="178469684">
      <w:bodyDiv w:val="1"/>
      <w:marLeft w:val="0"/>
      <w:marRight w:val="0"/>
      <w:marTop w:val="0"/>
      <w:marBottom w:val="0"/>
      <w:divBdr>
        <w:top w:val="none" w:sz="0" w:space="0" w:color="auto"/>
        <w:left w:val="none" w:sz="0" w:space="0" w:color="auto"/>
        <w:bottom w:val="none" w:sz="0" w:space="0" w:color="auto"/>
        <w:right w:val="none" w:sz="0" w:space="0" w:color="auto"/>
      </w:divBdr>
    </w:div>
    <w:div w:id="179976321">
      <w:bodyDiv w:val="1"/>
      <w:marLeft w:val="0"/>
      <w:marRight w:val="0"/>
      <w:marTop w:val="0"/>
      <w:marBottom w:val="0"/>
      <w:divBdr>
        <w:top w:val="none" w:sz="0" w:space="0" w:color="auto"/>
        <w:left w:val="none" w:sz="0" w:space="0" w:color="auto"/>
        <w:bottom w:val="none" w:sz="0" w:space="0" w:color="auto"/>
        <w:right w:val="none" w:sz="0" w:space="0" w:color="auto"/>
      </w:divBdr>
    </w:div>
    <w:div w:id="181359175">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11431934">
      <w:bodyDiv w:val="1"/>
      <w:marLeft w:val="0"/>
      <w:marRight w:val="0"/>
      <w:marTop w:val="0"/>
      <w:marBottom w:val="0"/>
      <w:divBdr>
        <w:top w:val="none" w:sz="0" w:space="0" w:color="auto"/>
        <w:left w:val="none" w:sz="0" w:space="0" w:color="auto"/>
        <w:bottom w:val="none" w:sz="0" w:space="0" w:color="auto"/>
        <w:right w:val="none" w:sz="0" w:space="0" w:color="auto"/>
      </w:divBdr>
    </w:div>
    <w:div w:id="225066065">
      <w:bodyDiv w:val="1"/>
      <w:marLeft w:val="0"/>
      <w:marRight w:val="0"/>
      <w:marTop w:val="0"/>
      <w:marBottom w:val="0"/>
      <w:divBdr>
        <w:top w:val="none" w:sz="0" w:space="0" w:color="auto"/>
        <w:left w:val="none" w:sz="0" w:space="0" w:color="auto"/>
        <w:bottom w:val="none" w:sz="0" w:space="0" w:color="auto"/>
        <w:right w:val="none" w:sz="0" w:space="0" w:color="auto"/>
      </w:divBdr>
    </w:div>
    <w:div w:id="230821343">
      <w:bodyDiv w:val="1"/>
      <w:marLeft w:val="0"/>
      <w:marRight w:val="0"/>
      <w:marTop w:val="0"/>
      <w:marBottom w:val="0"/>
      <w:divBdr>
        <w:top w:val="none" w:sz="0" w:space="0" w:color="auto"/>
        <w:left w:val="none" w:sz="0" w:space="0" w:color="auto"/>
        <w:bottom w:val="none" w:sz="0" w:space="0" w:color="auto"/>
        <w:right w:val="none" w:sz="0" w:space="0" w:color="auto"/>
      </w:divBdr>
    </w:div>
    <w:div w:id="251931883">
      <w:bodyDiv w:val="1"/>
      <w:marLeft w:val="0"/>
      <w:marRight w:val="0"/>
      <w:marTop w:val="0"/>
      <w:marBottom w:val="0"/>
      <w:divBdr>
        <w:top w:val="none" w:sz="0" w:space="0" w:color="auto"/>
        <w:left w:val="none" w:sz="0" w:space="0" w:color="auto"/>
        <w:bottom w:val="none" w:sz="0" w:space="0" w:color="auto"/>
        <w:right w:val="none" w:sz="0" w:space="0" w:color="auto"/>
      </w:divBdr>
      <w:divsChild>
        <w:div w:id="235171940">
          <w:marLeft w:val="0"/>
          <w:marRight w:val="0"/>
          <w:marTop w:val="0"/>
          <w:marBottom w:val="0"/>
          <w:divBdr>
            <w:top w:val="none" w:sz="0" w:space="0" w:color="auto"/>
            <w:left w:val="none" w:sz="0" w:space="0" w:color="auto"/>
            <w:bottom w:val="none" w:sz="0" w:space="0" w:color="auto"/>
            <w:right w:val="none" w:sz="0" w:space="0" w:color="auto"/>
          </w:divBdr>
        </w:div>
        <w:div w:id="1400136483">
          <w:marLeft w:val="0"/>
          <w:marRight w:val="0"/>
          <w:marTop w:val="0"/>
          <w:marBottom w:val="0"/>
          <w:divBdr>
            <w:top w:val="none" w:sz="0" w:space="0" w:color="auto"/>
            <w:left w:val="none" w:sz="0" w:space="0" w:color="auto"/>
            <w:bottom w:val="none" w:sz="0" w:space="0" w:color="auto"/>
            <w:right w:val="none" w:sz="0" w:space="0" w:color="auto"/>
          </w:divBdr>
        </w:div>
        <w:div w:id="1583442286">
          <w:marLeft w:val="0"/>
          <w:marRight w:val="0"/>
          <w:marTop w:val="0"/>
          <w:marBottom w:val="0"/>
          <w:divBdr>
            <w:top w:val="none" w:sz="0" w:space="0" w:color="auto"/>
            <w:left w:val="none" w:sz="0" w:space="0" w:color="auto"/>
            <w:bottom w:val="none" w:sz="0" w:space="0" w:color="auto"/>
            <w:right w:val="none" w:sz="0" w:space="0" w:color="auto"/>
          </w:divBdr>
        </w:div>
        <w:div w:id="1163275856">
          <w:marLeft w:val="0"/>
          <w:marRight w:val="0"/>
          <w:marTop w:val="0"/>
          <w:marBottom w:val="0"/>
          <w:divBdr>
            <w:top w:val="none" w:sz="0" w:space="0" w:color="auto"/>
            <w:left w:val="none" w:sz="0" w:space="0" w:color="auto"/>
            <w:bottom w:val="none" w:sz="0" w:space="0" w:color="auto"/>
            <w:right w:val="none" w:sz="0" w:space="0" w:color="auto"/>
          </w:divBdr>
        </w:div>
        <w:div w:id="1401518435">
          <w:marLeft w:val="0"/>
          <w:marRight w:val="0"/>
          <w:marTop w:val="0"/>
          <w:marBottom w:val="0"/>
          <w:divBdr>
            <w:top w:val="none" w:sz="0" w:space="0" w:color="auto"/>
            <w:left w:val="none" w:sz="0" w:space="0" w:color="auto"/>
            <w:bottom w:val="none" w:sz="0" w:space="0" w:color="auto"/>
            <w:right w:val="none" w:sz="0" w:space="0" w:color="auto"/>
          </w:divBdr>
        </w:div>
        <w:div w:id="1979410239">
          <w:marLeft w:val="0"/>
          <w:marRight w:val="0"/>
          <w:marTop w:val="0"/>
          <w:marBottom w:val="0"/>
          <w:divBdr>
            <w:top w:val="none" w:sz="0" w:space="0" w:color="auto"/>
            <w:left w:val="none" w:sz="0" w:space="0" w:color="auto"/>
            <w:bottom w:val="none" w:sz="0" w:space="0" w:color="auto"/>
            <w:right w:val="none" w:sz="0" w:space="0" w:color="auto"/>
          </w:divBdr>
        </w:div>
        <w:div w:id="346635539">
          <w:marLeft w:val="0"/>
          <w:marRight w:val="0"/>
          <w:marTop w:val="0"/>
          <w:marBottom w:val="0"/>
          <w:divBdr>
            <w:top w:val="none" w:sz="0" w:space="0" w:color="auto"/>
            <w:left w:val="none" w:sz="0" w:space="0" w:color="auto"/>
            <w:bottom w:val="none" w:sz="0" w:space="0" w:color="auto"/>
            <w:right w:val="none" w:sz="0" w:space="0" w:color="auto"/>
          </w:divBdr>
        </w:div>
        <w:div w:id="509103484">
          <w:marLeft w:val="0"/>
          <w:marRight w:val="0"/>
          <w:marTop w:val="0"/>
          <w:marBottom w:val="0"/>
          <w:divBdr>
            <w:top w:val="none" w:sz="0" w:space="0" w:color="auto"/>
            <w:left w:val="none" w:sz="0" w:space="0" w:color="auto"/>
            <w:bottom w:val="none" w:sz="0" w:space="0" w:color="auto"/>
            <w:right w:val="none" w:sz="0" w:space="0" w:color="auto"/>
          </w:divBdr>
        </w:div>
        <w:div w:id="450049867">
          <w:marLeft w:val="0"/>
          <w:marRight w:val="0"/>
          <w:marTop w:val="0"/>
          <w:marBottom w:val="0"/>
          <w:divBdr>
            <w:top w:val="none" w:sz="0" w:space="0" w:color="auto"/>
            <w:left w:val="none" w:sz="0" w:space="0" w:color="auto"/>
            <w:bottom w:val="none" w:sz="0" w:space="0" w:color="auto"/>
            <w:right w:val="none" w:sz="0" w:space="0" w:color="auto"/>
          </w:divBdr>
        </w:div>
        <w:div w:id="1640914798">
          <w:marLeft w:val="0"/>
          <w:marRight w:val="0"/>
          <w:marTop w:val="0"/>
          <w:marBottom w:val="0"/>
          <w:divBdr>
            <w:top w:val="none" w:sz="0" w:space="0" w:color="auto"/>
            <w:left w:val="none" w:sz="0" w:space="0" w:color="auto"/>
            <w:bottom w:val="none" w:sz="0" w:space="0" w:color="auto"/>
            <w:right w:val="none" w:sz="0" w:space="0" w:color="auto"/>
          </w:divBdr>
        </w:div>
        <w:div w:id="881793683">
          <w:marLeft w:val="0"/>
          <w:marRight w:val="0"/>
          <w:marTop w:val="0"/>
          <w:marBottom w:val="0"/>
          <w:divBdr>
            <w:top w:val="none" w:sz="0" w:space="0" w:color="auto"/>
            <w:left w:val="none" w:sz="0" w:space="0" w:color="auto"/>
            <w:bottom w:val="none" w:sz="0" w:space="0" w:color="auto"/>
            <w:right w:val="none" w:sz="0" w:space="0" w:color="auto"/>
          </w:divBdr>
        </w:div>
        <w:div w:id="148983987">
          <w:marLeft w:val="0"/>
          <w:marRight w:val="0"/>
          <w:marTop w:val="0"/>
          <w:marBottom w:val="0"/>
          <w:divBdr>
            <w:top w:val="none" w:sz="0" w:space="0" w:color="auto"/>
            <w:left w:val="none" w:sz="0" w:space="0" w:color="auto"/>
            <w:bottom w:val="none" w:sz="0" w:space="0" w:color="auto"/>
            <w:right w:val="none" w:sz="0" w:space="0" w:color="auto"/>
          </w:divBdr>
        </w:div>
        <w:div w:id="290289911">
          <w:marLeft w:val="0"/>
          <w:marRight w:val="0"/>
          <w:marTop w:val="0"/>
          <w:marBottom w:val="0"/>
          <w:divBdr>
            <w:top w:val="none" w:sz="0" w:space="0" w:color="auto"/>
            <w:left w:val="none" w:sz="0" w:space="0" w:color="auto"/>
            <w:bottom w:val="none" w:sz="0" w:space="0" w:color="auto"/>
            <w:right w:val="none" w:sz="0" w:space="0" w:color="auto"/>
          </w:divBdr>
        </w:div>
        <w:div w:id="1393888948">
          <w:marLeft w:val="0"/>
          <w:marRight w:val="0"/>
          <w:marTop w:val="0"/>
          <w:marBottom w:val="0"/>
          <w:divBdr>
            <w:top w:val="none" w:sz="0" w:space="0" w:color="auto"/>
            <w:left w:val="none" w:sz="0" w:space="0" w:color="auto"/>
            <w:bottom w:val="none" w:sz="0" w:space="0" w:color="auto"/>
            <w:right w:val="none" w:sz="0" w:space="0" w:color="auto"/>
          </w:divBdr>
        </w:div>
        <w:div w:id="243152483">
          <w:marLeft w:val="0"/>
          <w:marRight w:val="0"/>
          <w:marTop w:val="0"/>
          <w:marBottom w:val="0"/>
          <w:divBdr>
            <w:top w:val="none" w:sz="0" w:space="0" w:color="auto"/>
            <w:left w:val="none" w:sz="0" w:space="0" w:color="auto"/>
            <w:bottom w:val="none" w:sz="0" w:space="0" w:color="auto"/>
            <w:right w:val="none" w:sz="0" w:space="0" w:color="auto"/>
          </w:divBdr>
        </w:div>
        <w:div w:id="177474423">
          <w:marLeft w:val="0"/>
          <w:marRight w:val="0"/>
          <w:marTop w:val="0"/>
          <w:marBottom w:val="0"/>
          <w:divBdr>
            <w:top w:val="none" w:sz="0" w:space="0" w:color="auto"/>
            <w:left w:val="none" w:sz="0" w:space="0" w:color="auto"/>
            <w:bottom w:val="none" w:sz="0" w:space="0" w:color="auto"/>
            <w:right w:val="none" w:sz="0" w:space="0" w:color="auto"/>
          </w:divBdr>
        </w:div>
        <w:div w:id="1866745065">
          <w:marLeft w:val="0"/>
          <w:marRight w:val="0"/>
          <w:marTop w:val="0"/>
          <w:marBottom w:val="0"/>
          <w:divBdr>
            <w:top w:val="none" w:sz="0" w:space="0" w:color="auto"/>
            <w:left w:val="none" w:sz="0" w:space="0" w:color="auto"/>
            <w:bottom w:val="none" w:sz="0" w:space="0" w:color="auto"/>
            <w:right w:val="none" w:sz="0" w:space="0" w:color="auto"/>
          </w:divBdr>
        </w:div>
        <w:div w:id="758909655">
          <w:marLeft w:val="0"/>
          <w:marRight w:val="0"/>
          <w:marTop w:val="0"/>
          <w:marBottom w:val="0"/>
          <w:divBdr>
            <w:top w:val="none" w:sz="0" w:space="0" w:color="auto"/>
            <w:left w:val="none" w:sz="0" w:space="0" w:color="auto"/>
            <w:bottom w:val="none" w:sz="0" w:space="0" w:color="auto"/>
            <w:right w:val="none" w:sz="0" w:space="0" w:color="auto"/>
          </w:divBdr>
        </w:div>
        <w:div w:id="1909874424">
          <w:marLeft w:val="0"/>
          <w:marRight w:val="0"/>
          <w:marTop w:val="0"/>
          <w:marBottom w:val="0"/>
          <w:divBdr>
            <w:top w:val="none" w:sz="0" w:space="0" w:color="auto"/>
            <w:left w:val="none" w:sz="0" w:space="0" w:color="auto"/>
            <w:bottom w:val="none" w:sz="0" w:space="0" w:color="auto"/>
            <w:right w:val="none" w:sz="0" w:space="0" w:color="auto"/>
          </w:divBdr>
        </w:div>
        <w:div w:id="1981767523">
          <w:marLeft w:val="0"/>
          <w:marRight w:val="0"/>
          <w:marTop w:val="0"/>
          <w:marBottom w:val="0"/>
          <w:divBdr>
            <w:top w:val="none" w:sz="0" w:space="0" w:color="auto"/>
            <w:left w:val="none" w:sz="0" w:space="0" w:color="auto"/>
            <w:bottom w:val="none" w:sz="0" w:space="0" w:color="auto"/>
            <w:right w:val="none" w:sz="0" w:space="0" w:color="auto"/>
          </w:divBdr>
        </w:div>
        <w:div w:id="209657126">
          <w:marLeft w:val="0"/>
          <w:marRight w:val="0"/>
          <w:marTop w:val="0"/>
          <w:marBottom w:val="0"/>
          <w:divBdr>
            <w:top w:val="none" w:sz="0" w:space="0" w:color="auto"/>
            <w:left w:val="none" w:sz="0" w:space="0" w:color="auto"/>
            <w:bottom w:val="none" w:sz="0" w:space="0" w:color="auto"/>
            <w:right w:val="none" w:sz="0" w:space="0" w:color="auto"/>
          </w:divBdr>
        </w:div>
        <w:div w:id="1409619447">
          <w:marLeft w:val="0"/>
          <w:marRight w:val="0"/>
          <w:marTop w:val="0"/>
          <w:marBottom w:val="0"/>
          <w:divBdr>
            <w:top w:val="none" w:sz="0" w:space="0" w:color="auto"/>
            <w:left w:val="none" w:sz="0" w:space="0" w:color="auto"/>
            <w:bottom w:val="none" w:sz="0" w:space="0" w:color="auto"/>
            <w:right w:val="none" w:sz="0" w:space="0" w:color="auto"/>
          </w:divBdr>
        </w:div>
        <w:div w:id="813762229">
          <w:marLeft w:val="0"/>
          <w:marRight w:val="0"/>
          <w:marTop w:val="0"/>
          <w:marBottom w:val="0"/>
          <w:divBdr>
            <w:top w:val="none" w:sz="0" w:space="0" w:color="auto"/>
            <w:left w:val="none" w:sz="0" w:space="0" w:color="auto"/>
            <w:bottom w:val="none" w:sz="0" w:space="0" w:color="auto"/>
            <w:right w:val="none" w:sz="0" w:space="0" w:color="auto"/>
          </w:divBdr>
        </w:div>
        <w:div w:id="1266184301">
          <w:marLeft w:val="0"/>
          <w:marRight w:val="0"/>
          <w:marTop w:val="0"/>
          <w:marBottom w:val="0"/>
          <w:divBdr>
            <w:top w:val="none" w:sz="0" w:space="0" w:color="auto"/>
            <w:left w:val="none" w:sz="0" w:space="0" w:color="auto"/>
            <w:bottom w:val="none" w:sz="0" w:space="0" w:color="auto"/>
            <w:right w:val="none" w:sz="0" w:space="0" w:color="auto"/>
          </w:divBdr>
        </w:div>
        <w:div w:id="794060601">
          <w:marLeft w:val="0"/>
          <w:marRight w:val="0"/>
          <w:marTop w:val="0"/>
          <w:marBottom w:val="0"/>
          <w:divBdr>
            <w:top w:val="none" w:sz="0" w:space="0" w:color="auto"/>
            <w:left w:val="none" w:sz="0" w:space="0" w:color="auto"/>
            <w:bottom w:val="none" w:sz="0" w:space="0" w:color="auto"/>
            <w:right w:val="none" w:sz="0" w:space="0" w:color="auto"/>
          </w:divBdr>
        </w:div>
        <w:div w:id="450713240">
          <w:marLeft w:val="0"/>
          <w:marRight w:val="0"/>
          <w:marTop w:val="0"/>
          <w:marBottom w:val="0"/>
          <w:divBdr>
            <w:top w:val="none" w:sz="0" w:space="0" w:color="auto"/>
            <w:left w:val="none" w:sz="0" w:space="0" w:color="auto"/>
            <w:bottom w:val="none" w:sz="0" w:space="0" w:color="auto"/>
            <w:right w:val="none" w:sz="0" w:space="0" w:color="auto"/>
          </w:divBdr>
        </w:div>
        <w:div w:id="632634603">
          <w:marLeft w:val="0"/>
          <w:marRight w:val="0"/>
          <w:marTop w:val="0"/>
          <w:marBottom w:val="0"/>
          <w:divBdr>
            <w:top w:val="none" w:sz="0" w:space="0" w:color="auto"/>
            <w:left w:val="none" w:sz="0" w:space="0" w:color="auto"/>
            <w:bottom w:val="none" w:sz="0" w:space="0" w:color="auto"/>
            <w:right w:val="none" w:sz="0" w:space="0" w:color="auto"/>
          </w:divBdr>
        </w:div>
        <w:div w:id="273899879">
          <w:marLeft w:val="0"/>
          <w:marRight w:val="0"/>
          <w:marTop w:val="0"/>
          <w:marBottom w:val="0"/>
          <w:divBdr>
            <w:top w:val="none" w:sz="0" w:space="0" w:color="auto"/>
            <w:left w:val="none" w:sz="0" w:space="0" w:color="auto"/>
            <w:bottom w:val="none" w:sz="0" w:space="0" w:color="auto"/>
            <w:right w:val="none" w:sz="0" w:space="0" w:color="auto"/>
          </w:divBdr>
        </w:div>
        <w:div w:id="1569657795">
          <w:marLeft w:val="0"/>
          <w:marRight w:val="0"/>
          <w:marTop w:val="0"/>
          <w:marBottom w:val="0"/>
          <w:divBdr>
            <w:top w:val="none" w:sz="0" w:space="0" w:color="auto"/>
            <w:left w:val="none" w:sz="0" w:space="0" w:color="auto"/>
            <w:bottom w:val="none" w:sz="0" w:space="0" w:color="auto"/>
            <w:right w:val="none" w:sz="0" w:space="0" w:color="auto"/>
          </w:divBdr>
        </w:div>
        <w:div w:id="1004481589">
          <w:marLeft w:val="0"/>
          <w:marRight w:val="0"/>
          <w:marTop w:val="0"/>
          <w:marBottom w:val="0"/>
          <w:divBdr>
            <w:top w:val="none" w:sz="0" w:space="0" w:color="auto"/>
            <w:left w:val="none" w:sz="0" w:space="0" w:color="auto"/>
            <w:bottom w:val="none" w:sz="0" w:space="0" w:color="auto"/>
            <w:right w:val="none" w:sz="0" w:space="0" w:color="auto"/>
          </w:divBdr>
        </w:div>
        <w:div w:id="1985619817">
          <w:marLeft w:val="0"/>
          <w:marRight w:val="0"/>
          <w:marTop w:val="0"/>
          <w:marBottom w:val="0"/>
          <w:divBdr>
            <w:top w:val="none" w:sz="0" w:space="0" w:color="auto"/>
            <w:left w:val="none" w:sz="0" w:space="0" w:color="auto"/>
            <w:bottom w:val="none" w:sz="0" w:space="0" w:color="auto"/>
            <w:right w:val="none" w:sz="0" w:space="0" w:color="auto"/>
          </w:divBdr>
        </w:div>
        <w:div w:id="1816071382">
          <w:marLeft w:val="0"/>
          <w:marRight w:val="0"/>
          <w:marTop w:val="0"/>
          <w:marBottom w:val="0"/>
          <w:divBdr>
            <w:top w:val="none" w:sz="0" w:space="0" w:color="auto"/>
            <w:left w:val="none" w:sz="0" w:space="0" w:color="auto"/>
            <w:bottom w:val="none" w:sz="0" w:space="0" w:color="auto"/>
            <w:right w:val="none" w:sz="0" w:space="0" w:color="auto"/>
          </w:divBdr>
        </w:div>
        <w:div w:id="70778981">
          <w:marLeft w:val="0"/>
          <w:marRight w:val="0"/>
          <w:marTop w:val="0"/>
          <w:marBottom w:val="0"/>
          <w:divBdr>
            <w:top w:val="none" w:sz="0" w:space="0" w:color="auto"/>
            <w:left w:val="none" w:sz="0" w:space="0" w:color="auto"/>
            <w:bottom w:val="none" w:sz="0" w:space="0" w:color="auto"/>
            <w:right w:val="none" w:sz="0" w:space="0" w:color="auto"/>
          </w:divBdr>
        </w:div>
        <w:div w:id="1049493631">
          <w:marLeft w:val="0"/>
          <w:marRight w:val="0"/>
          <w:marTop w:val="0"/>
          <w:marBottom w:val="0"/>
          <w:divBdr>
            <w:top w:val="none" w:sz="0" w:space="0" w:color="auto"/>
            <w:left w:val="none" w:sz="0" w:space="0" w:color="auto"/>
            <w:bottom w:val="none" w:sz="0" w:space="0" w:color="auto"/>
            <w:right w:val="none" w:sz="0" w:space="0" w:color="auto"/>
          </w:divBdr>
          <w:divsChild>
            <w:div w:id="822508587">
              <w:marLeft w:val="0"/>
              <w:marRight w:val="0"/>
              <w:marTop w:val="0"/>
              <w:marBottom w:val="0"/>
              <w:divBdr>
                <w:top w:val="none" w:sz="0" w:space="0" w:color="auto"/>
                <w:left w:val="none" w:sz="0" w:space="0" w:color="auto"/>
                <w:bottom w:val="none" w:sz="0" w:space="0" w:color="auto"/>
                <w:right w:val="none" w:sz="0" w:space="0" w:color="auto"/>
              </w:divBdr>
            </w:div>
            <w:div w:id="823739271">
              <w:marLeft w:val="0"/>
              <w:marRight w:val="0"/>
              <w:marTop w:val="0"/>
              <w:marBottom w:val="0"/>
              <w:divBdr>
                <w:top w:val="none" w:sz="0" w:space="0" w:color="auto"/>
                <w:left w:val="none" w:sz="0" w:space="0" w:color="auto"/>
                <w:bottom w:val="none" w:sz="0" w:space="0" w:color="auto"/>
                <w:right w:val="none" w:sz="0" w:space="0" w:color="auto"/>
              </w:divBdr>
            </w:div>
            <w:div w:id="555119391">
              <w:marLeft w:val="0"/>
              <w:marRight w:val="0"/>
              <w:marTop w:val="0"/>
              <w:marBottom w:val="0"/>
              <w:divBdr>
                <w:top w:val="none" w:sz="0" w:space="0" w:color="auto"/>
                <w:left w:val="none" w:sz="0" w:space="0" w:color="auto"/>
                <w:bottom w:val="none" w:sz="0" w:space="0" w:color="auto"/>
                <w:right w:val="none" w:sz="0" w:space="0" w:color="auto"/>
              </w:divBdr>
            </w:div>
            <w:div w:id="617570827">
              <w:marLeft w:val="0"/>
              <w:marRight w:val="0"/>
              <w:marTop w:val="0"/>
              <w:marBottom w:val="0"/>
              <w:divBdr>
                <w:top w:val="none" w:sz="0" w:space="0" w:color="auto"/>
                <w:left w:val="none" w:sz="0" w:space="0" w:color="auto"/>
                <w:bottom w:val="none" w:sz="0" w:space="0" w:color="auto"/>
                <w:right w:val="none" w:sz="0" w:space="0" w:color="auto"/>
              </w:divBdr>
            </w:div>
            <w:div w:id="1808695257">
              <w:marLeft w:val="0"/>
              <w:marRight w:val="0"/>
              <w:marTop w:val="0"/>
              <w:marBottom w:val="0"/>
              <w:divBdr>
                <w:top w:val="none" w:sz="0" w:space="0" w:color="auto"/>
                <w:left w:val="none" w:sz="0" w:space="0" w:color="auto"/>
                <w:bottom w:val="none" w:sz="0" w:space="0" w:color="auto"/>
                <w:right w:val="none" w:sz="0" w:space="0" w:color="auto"/>
              </w:divBdr>
            </w:div>
            <w:div w:id="1743066473">
              <w:marLeft w:val="0"/>
              <w:marRight w:val="0"/>
              <w:marTop w:val="0"/>
              <w:marBottom w:val="0"/>
              <w:divBdr>
                <w:top w:val="none" w:sz="0" w:space="0" w:color="auto"/>
                <w:left w:val="none" w:sz="0" w:space="0" w:color="auto"/>
                <w:bottom w:val="none" w:sz="0" w:space="0" w:color="auto"/>
                <w:right w:val="none" w:sz="0" w:space="0" w:color="auto"/>
              </w:divBdr>
            </w:div>
            <w:div w:id="1540629933">
              <w:marLeft w:val="0"/>
              <w:marRight w:val="0"/>
              <w:marTop w:val="0"/>
              <w:marBottom w:val="0"/>
              <w:divBdr>
                <w:top w:val="none" w:sz="0" w:space="0" w:color="auto"/>
                <w:left w:val="none" w:sz="0" w:space="0" w:color="auto"/>
                <w:bottom w:val="none" w:sz="0" w:space="0" w:color="auto"/>
                <w:right w:val="none" w:sz="0" w:space="0" w:color="auto"/>
              </w:divBdr>
            </w:div>
            <w:div w:id="1840998411">
              <w:marLeft w:val="0"/>
              <w:marRight w:val="0"/>
              <w:marTop w:val="0"/>
              <w:marBottom w:val="0"/>
              <w:divBdr>
                <w:top w:val="none" w:sz="0" w:space="0" w:color="auto"/>
                <w:left w:val="none" w:sz="0" w:space="0" w:color="auto"/>
                <w:bottom w:val="none" w:sz="0" w:space="0" w:color="auto"/>
                <w:right w:val="none" w:sz="0" w:space="0" w:color="auto"/>
              </w:divBdr>
            </w:div>
            <w:div w:id="336032171">
              <w:marLeft w:val="0"/>
              <w:marRight w:val="0"/>
              <w:marTop w:val="0"/>
              <w:marBottom w:val="0"/>
              <w:divBdr>
                <w:top w:val="none" w:sz="0" w:space="0" w:color="auto"/>
                <w:left w:val="none" w:sz="0" w:space="0" w:color="auto"/>
                <w:bottom w:val="none" w:sz="0" w:space="0" w:color="auto"/>
                <w:right w:val="none" w:sz="0" w:space="0" w:color="auto"/>
              </w:divBdr>
            </w:div>
            <w:div w:id="1414626491">
              <w:marLeft w:val="0"/>
              <w:marRight w:val="0"/>
              <w:marTop w:val="0"/>
              <w:marBottom w:val="0"/>
              <w:divBdr>
                <w:top w:val="none" w:sz="0" w:space="0" w:color="auto"/>
                <w:left w:val="none" w:sz="0" w:space="0" w:color="auto"/>
                <w:bottom w:val="none" w:sz="0" w:space="0" w:color="auto"/>
                <w:right w:val="none" w:sz="0" w:space="0" w:color="auto"/>
              </w:divBdr>
            </w:div>
            <w:div w:id="994574924">
              <w:marLeft w:val="0"/>
              <w:marRight w:val="0"/>
              <w:marTop w:val="0"/>
              <w:marBottom w:val="0"/>
              <w:divBdr>
                <w:top w:val="none" w:sz="0" w:space="0" w:color="auto"/>
                <w:left w:val="none" w:sz="0" w:space="0" w:color="auto"/>
                <w:bottom w:val="none" w:sz="0" w:space="0" w:color="auto"/>
                <w:right w:val="none" w:sz="0" w:space="0" w:color="auto"/>
              </w:divBdr>
            </w:div>
            <w:div w:id="321203069">
              <w:marLeft w:val="0"/>
              <w:marRight w:val="0"/>
              <w:marTop w:val="0"/>
              <w:marBottom w:val="0"/>
              <w:divBdr>
                <w:top w:val="none" w:sz="0" w:space="0" w:color="auto"/>
                <w:left w:val="none" w:sz="0" w:space="0" w:color="auto"/>
                <w:bottom w:val="none" w:sz="0" w:space="0" w:color="auto"/>
                <w:right w:val="none" w:sz="0" w:space="0" w:color="auto"/>
              </w:divBdr>
            </w:div>
            <w:div w:id="1872376780">
              <w:marLeft w:val="0"/>
              <w:marRight w:val="0"/>
              <w:marTop w:val="0"/>
              <w:marBottom w:val="0"/>
              <w:divBdr>
                <w:top w:val="none" w:sz="0" w:space="0" w:color="auto"/>
                <w:left w:val="none" w:sz="0" w:space="0" w:color="auto"/>
                <w:bottom w:val="none" w:sz="0" w:space="0" w:color="auto"/>
                <w:right w:val="none" w:sz="0" w:space="0" w:color="auto"/>
              </w:divBdr>
            </w:div>
            <w:div w:id="788359979">
              <w:marLeft w:val="0"/>
              <w:marRight w:val="0"/>
              <w:marTop w:val="0"/>
              <w:marBottom w:val="0"/>
              <w:divBdr>
                <w:top w:val="none" w:sz="0" w:space="0" w:color="auto"/>
                <w:left w:val="none" w:sz="0" w:space="0" w:color="auto"/>
                <w:bottom w:val="none" w:sz="0" w:space="0" w:color="auto"/>
                <w:right w:val="none" w:sz="0" w:space="0" w:color="auto"/>
              </w:divBdr>
            </w:div>
            <w:div w:id="84810670">
              <w:marLeft w:val="0"/>
              <w:marRight w:val="0"/>
              <w:marTop w:val="0"/>
              <w:marBottom w:val="0"/>
              <w:divBdr>
                <w:top w:val="none" w:sz="0" w:space="0" w:color="auto"/>
                <w:left w:val="none" w:sz="0" w:space="0" w:color="auto"/>
                <w:bottom w:val="none" w:sz="0" w:space="0" w:color="auto"/>
                <w:right w:val="none" w:sz="0" w:space="0" w:color="auto"/>
              </w:divBdr>
            </w:div>
            <w:div w:id="1992979835">
              <w:marLeft w:val="0"/>
              <w:marRight w:val="0"/>
              <w:marTop w:val="0"/>
              <w:marBottom w:val="0"/>
              <w:divBdr>
                <w:top w:val="none" w:sz="0" w:space="0" w:color="auto"/>
                <w:left w:val="none" w:sz="0" w:space="0" w:color="auto"/>
                <w:bottom w:val="none" w:sz="0" w:space="0" w:color="auto"/>
                <w:right w:val="none" w:sz="0" w:space="0" w:color="auto"/>
              </w:divBdr>
            </w:div>
            <w:div w:id="170729061">
              <w:marLeft w:val="0"/>
              <w:marRight w:val="0"/>
              <w:marTop w:val="0"/>
              <w:marBottom w:val="0"/>
              <w:divBdr>
                <w:top w:val="none" w:sz="0" w:space="0" w:color="auto"/>
                <w:left w:val="none" w:sz="0" w:space="0" w:color="auto"/>
                <w:bottom w:val="none" w:sz="0" w:space="0" w:color="auto"/>
                <w:right w:val="none" w:sz="0" w:space="0" w:color="auto"/>
              </w:divBdr>
            </w:div>
            <w:div w:id="185216538">
              <w:marLeft w:val="0"/>
              <w:marRight w:val="0"/>
              <w:marTop w:val="0"/>
              <w:marBottom w:val="0"/>
              <w:divBdr>
                <w:top w:val="none" w:sz="0" w:space="0" w:color="auto"/>
                <w:left w:val="none" w:sz="0" w:space="0" w:color="auto"/>
                <w:bottom w:val="none" w:sz="0" w:space="0" w:color="auto"/>
                <w:right w:val="none" w:sz="0" w:space="0" w:color="auto"/>
              </w:divBdr>
            </w:div>
            <w:div w:id="601299571">
              <w:marLeft w:val="0"/>
              <w:marRight w:val="0"/>
              <w:marTop w:val="0"/>
              <w:marBottom w:val="0"/>
              <w:divBdr>
                <w:top w:val="none" w:sz="0" w:space="0" w:color="auto"/>
                <w:left w:val="none" w:sz="0" w:space="0" w:color="auto"/>
                <w:bottom w:val="none" w:sz="0" w:space="0" w:color="auto"/>
                <w:right w:val="none" w:sz="0" w:space="0" w:color="auto"/>
              </w:divBdr>
            </w:div>
            <w:div w:id="969895590">
              <w:marLeft w:val="0"/>
              <w:marRight w:val="0"/>
              <w:marTop w:val="0"/>
              <w:marBottom w:val="0"/>
              <w:divBdr>
                <w:top w:val="none" w:sz="0" w:space="0" w:color="auto"/>
                <w:left w:val="none" w:sz="0" w:space="0" w:color="auto"/>
                <w:bottom w:val="none" w:sz="0" w:space="0" w:color="auto"/>
                <w:right w:val="none" w:sz="0" w:space="0" w:color="auto"/>
              </w:divBdr>
            </w:div>
            <w:div w:id="1932081950">
              <w:marLeft w:val="0"/>
              <w:marRight w:val="0"/>
              <w:marTop w:val="0"/>
              <w:marBottom w:val="0"/>
              <w:divBdr>
                <w:top w:val="none" w:sz="0" w:space="0" w:color="auto"/>
                <w:left w:val="none" w:sz="0" w:space="0" w:color="auto"/>
                <w:bottom w:val="none" w:sz="0" w:space="0" w:color="auto"/>
                <w:right w:val="none" w:sz="0" w:space="0" w:color="auto"/>
              </w:divBdr>
            </w:div>
            <w:div w:id="2124304144">
              <w:marLeft w:val="0"/>
              <w:marRight w:val="0"/>
              <w:marTop w:val="0"/>
              <w:marBottom w:val="0"/>
              <w:divBdr>
                <w:top w:val="none" w:sz="0" w:space="0" w:color="auto"/>
                <w:left w:val="none" w:sz="0" w:space="0" w:color="auto"/>
                <w:bottom w:val="none" w:sz="0" w:space="0" w:color="auto"/>
                <w:right w:val="none" w:sz="0" w:space="0" w:color="auto"/>
              </w:divBdr>
            </w:div>
            <w:div w:id="1168329017">
              <w:marLeft w:val="0"/>
              <w:marRight w:val="0"/>
              <w:marTop w:val="0"/>
              <w:marBottom w:val="0"/>
              <w:divBdr>
                <w:top w:val="none" w:sz="0" w:space="0" w:color="auto"/>
                <w:left w:val="none" w:sz="0" w:space="0" w:color="auto"/>
                <w:bottom w:val="none" w:sz="0" w:space="0" w:color="auto"/>
                <w:right w:val="none" w:sz="0" w:space="0" w:color="auto"/>
              </w:divBdr>
            </w:div>
            <w:div w:id="830948656">
              <w:marLeft w:val="0"/>
              <w:marRight w:val="0"/>
              <w:marTop w:val="0"/>
              <w:marBottom w:val="0"/>
              <w:divBdr>
                <w:top w:val="none" w:sz="0" w:space="0" w:color="auto"/>
                <w:left w:val="none" w:sz="0" w:space="0" w:color="auto"/>
                <w:bottom w:val="none" w:sz="0" w:space="0" w:color="auto"/>
                <w:right w:val="none" w:sz="0" w:space="0" w:color="auto"/>
              </w:divBdr>
            </w:div>
            <w:div w:id="1361931994">
              <w:marLeft w:val="0"/>
              <w:marRight w:val="0"/>
              <w:marTop w:val="0"/>
              <w:marBottom w:val="0"/>
              <w:divBdr>
                <w:top w:val="none" w:sz="0" w:space="0" w:color="auto"/>
                <w:left w:val="none" w:sz="0" w:space="0" w:color="auto"/>
                <w:bottom w:val="none" w:sz="0" w:space="0" w:color="auto"/>
                <w:right w:val="none" w:sz="0" w:space="0" w:color="auto"/>
              </w:divBdr>
            </w:div>
            <w:div w:id="1416170210">
              <w:marLeft w:val="0"/>
              <w:marRight w:val="0"/>
              <w:marTop w:val="0"/>
              <w:marBottom w:val="0"/>
              <w:divBdr>
                <w:top w:val="none" w:sz="0" w:space="0" w:color="auto"/>
                <w:left w:val="none" w:sz="0" w:space="0" w:color="auto"/>
                <w:bottom w:val="none" w:sz="0" w:space="0" w:color="auto"/>
                <w:right w:val="none" w:sz="0" w:space="0" w:color="auto"/>
              </w:divBdr>
            </w:div>
            <w:div w:id="269287613">
              <w:marLeft w:val="0"/>
              <w:marRight w:val="0"/>
              <w:marTop w:val="0"/>
              <w:marBottom w:val="0"/>
              <w:divBdr>
                <w:top w:val="none" w:sz="0" w:space="0" w:color="auto"/>
                <w:left w:val="none" w:sz="0" w:space="0" w:color="auto"/>
                <w:bottom w:val="none" w:sz="0" w:space="0" w:color="auto"/>
                <w:right w:val="none" w:sz="0" w:space="0" w:color="auto"/>
              </w:divBdr>
            </w:div>
            <w:div w:id="1643344532">
              <w:marLeft w:val="0"/>
              <w:marRight w:val="0"/>
              <w:marTop w:val="0"/>
              <w:marBottom w:val="0"/>
              <w:divBdr>
                <w:top w:val="none" w:sz="0" w:space="0" w:color="auto"/>
                <w:left w:val="none" w:sz="0" w:space="0" w:color="auto"/>
                <w:bottom w:val="none" w:sz="0" w:space="0" w:color="auto"/>
                <w:right w:val="none" w:sz="0" w:space="0" w:color="auto"/>
              </w:divBdr>
            </w:div>
            <w:div w:id="1199322114">
              <w:marLeft w:val="0"/>
              <w:marRight w:val="0"/>
              <w:marTop w:val="0"/>
              <w:marBottom w:val="0"/>
              <w:divBdr>
                <w:top w:val="none" w:sz="0" w:space="0" w:color="auto"/>
                <w:left w:val="none" w:sz="0" w:space="0" w:color="auto"/>
                <w:bottom w:val="none" w:sz="0" w:space="0" w:color="auto"/>
                <w:right w:val="none" w:sz="0" w:space="0" w:color="auto"/>
              </w:divBdr>
            </w:div>
            <w:div w:id="989166293">
              <w:marLeft w:val="0"/>
              <w:marRight w:val="0"/>
              <w:marTop w:val="0"/>
              <w:marBottom w:val="0"/>
              <w:divBdr>
                <w:top w:val="none" w:sz="0" w:space="0" w:color="auto"/>
                <w:left w:val="none" w:sz="0" w:space="0" w:color="auto"/>
                <w:bottom w:val="none" w:sz="0" w:space="0" w:color="auto"/>
                <w:right w:val="none" w:sz="0" w:space="0" w:color="auto"/>
              </w:divBdr>
            </w:div>
            <w:div w:id="1868982528">
              <w:marLeft w:val="0"/>
              <w:marRight w:val="0"/>
              <w:marTop w:val="0"/>
              <w:marBottom w:val="0"/>
              <w:divBdr>
                <w:top w:val="none" w:sz="0" w:space="0" w:color="auto"/>
                <w:left w:val="none" w:sz="0" w:space="0" w:color="auto"/>
                <w:bottom w:val="none" w:sz="0" w:space="0" w:color="auto"/>
                <w:right w:val="none" w:sz="0" w:space="0" w:color="auto"/>
              </w:divBdr>
            </w:div>
            <w:div w:id="1165434198">
              <w:marLeft w:val="0"/>
              <w:marRight w:val="0"/>
              <w:marTop w:val="0"/>
              <w:marBottom w:val="0"/>
              <w:divBdr>
                <w:top w:val="none" w:sz="0" w:space="0" w:color="auto"/>
                <w:left w:val="none" w:sz="0" w:space="0" w:color="auto"/>
                <w:bottom w:val="none" w:sz="0" w:space="0" w:color="auto"/>
                <w:right w:val="none" w:sz="0" w:space="0" w:color="auto"/>
              </w:divBdr>
            </w:div>
            <w:div w:id="200291567">
              <w:marLeft w:val="0"/>
              <w:marRight w:val="0"/>
              <w:marTop w:val="0"/>
              <w:marBottom w:val="0"/>
              <w:divBdr>
                <w:top w:val="none" w:sz="0" w:space="0" w:color="auto"/>
                <w:left w:val="none" w:sz="0" w:space="0" w:color="auto"/>
                <w:bottom w:val="none" w:sz="0" w:space="0" w:color="auto"/>
                <w:right w:val="none" w:sz="0" w:space="0" w:color="auto"/>
              </w:divBdr>
            </w:div>
          </w:divsChild>
        </w:div>
        <w:div w:id="12852493">
          <w:marLeft w:val="0"/>
          <w:marRight w:val="0"/>
          <w:marTop w:val="0"/>
          <w:marBottom w:val="0"/>
          <w:divBdr>
            <w:top w:val="none" w:sz="0" w:space="0" w:color="auto"/>
            <w:left w:val="none" w:sz="0" w:space="0" w:color="auto"/>
            <w:bottom w:val="none" w:sz="0" w:space="0" w:color="auto"/>
            <w:right w:val="none" w:sz="0" w:space="0" w:color="auto"/>
          </w:divBdr>
        </w:div>
        <w:div w:id="232784600">
          <w:marLeft w:val="0"/>
          <w:marRight w:val="0"/>
          <w:marTop w:val="0"/>
          <w:marBottom w:val="0"/>
          <w:divBdr>
            <w:top w:val="none" w:sz="0" w:space="0" w:color="auto"/>
            <w:left w:val="none" w:sz="0" w:space="0" w:color="auto"/>
            <w:bottom w:val="none" w:sz="0" w:space="0" w:color="auto"/>
            <w:right w:val="none" w:sz="0" w:space="0" w:color="auto"/>
          </w:divBdr>
        </w:div>
        <w:div w:id="432744880">
          <w:marLeft w:val="0"/>
          <w:marRight w:val="0"/>
          <w:marTop w:val="0"/>
          <w:marBottom w:val="0"/>
          <w:divBdr>
            <w:top w:val="none" w:sz="0" w:space="0" w:color="auto"/>
            <w:left w:val="none" w:sz="0" w:space="0" w:color="auto"/>
            <w:bottom w:val="none" w:sz="0" w:space="0" w:color="auto"/>
            <w:right w:val="none" w:sz="0" w:space="0" w:color="auto"/>
          </w:divBdr>
        </w:div>
        <w:div w:id="1501316377">
          <w:marLeft w:val="0"/>
          <w:marRight w:val="0"/>
          <w:marTop w:val="0"/>
          <w:marBottom w:val="0"/>
          <w:divBdr>
            <w:top w:val="none" w:sz="0" w:space="0" w:color="auto"/>
            <w:left w:val="none" w:sz="0" w:space="0" w:color="auto"/>
            <w:bottom w:val="none" w:sz="0" w:space="0" w:color="auto"/>
            <w:right w:val="none" w:sz="0" w:space="0" w:color="auto"/>
          </w:divBdr>
        </w:div>
        <w:div w:id="1686781775">
          <w:marLeft w:val="0"/>
          <w:marRight w:val="0"/>
          <w:marTop w:val="0"/>
          <w:marBottom w:val="0"/>
          <w:divBdr>
            <w:top w:val="none" w:sz="0" w:space="0" w:color="auto"/>
            <w:left w:val="none" w:sz="0" w:space="0" w:color="auto"/>
            <w:bottom w:val="none" w:sz="0" w:space="0" w:color="auto"/>
            <w:right w:val="none" w:sz="0" w:space="0" w:color="auto"/>
          </w:divBdr>
        </w:div>
        <w:div w:id="1217623358">
          <w:marLeft w:val="0"/>
          <w:marRight w:val="0"/>
          <w:marTop w:val="0"/>
          <w:marBottom w:val="0"/>
          <w:divBdr>
            <w:top w:val="none" w:sz="0" w:space="0" w:color="auto"/>
            <w:left w:val="none" w:sz="0" w:space="0" w:color="auto"/>
            <w:bottom w:val="none" w:sz="0" w:space="0" w:color="auto"/>
            <w:right w:val="none" w:sz="0" w:space="0" w:color="auto"/>
          </w:divBdr>
        </w:div>
        <w:div w:id="2036300581">
          <w:marLeft w:val="0"/>
          <w:marRight w:val="0"/>
          <w:marTop w:val="0"/>
          <w:marBottom w:val="0"/>
          <w:divBdr>
            <w:top w:val="none" w:sz="0" w:space="0" w:color="auto"/>
            <w:left w:val="none" w:sz="0" w:space="0" w:color="auto"/>
            <w:bottom w:val="none" w:sz="0" w:space="0" w:color="auto"/>
            <w:right w:val="none" w:sz="0" w:space="0" w:color="auto"/>
          </w:divBdr>
        </w:div>
        <w:div w:id="1854611142">
          <w:marLeft w:val="0"/>
          <w:marRight w:val="0"/>
          <w:marTop w:val="0"/>
          <w:marBottom w:val="0"/>
          <w:divBdr>
            <w:top w:val="none" w:sz="0" w:space="0" w:color="auto"/>
            <w:left w:val="none" w:sz="0" w:space="0" w:color="auto"/>
            <w:bottom w:val="none" w:sz="0" w:space="0" w:color="auto"/>
            <w:right w:val="none" w:sz="0" w:space="0" w:color="auto"/>
          </w:divBdr>
        </w:div>
        <w:div w:id="902985280">
          <w:marLeft w:val="0"/>
          <w:marRight w:val="0"/>
          <w:marTop w:val="0"/>
          <w:marBottom w:val="0"/>
          <w:divBdr>
            <w:top w:val="none" w:sz="0" w:space="0" w:color="auto"/>
            <w:left w:val="none" w:sz="0" w:space="0" w:color="auto"/>
            <w:bottom w:val="none" w:sz="0" w:space="0" w:color="auto"/>
            <w:right w:val="none" w:sz="0" w:space="0" w:color="auto"/>
          </w:divBdr>
        </w:div>
        <w:div w:id="376318951">
          <w:marLeft w:val="0"/>
          <w:marRight w:val="0"/>
          <w:marTop w:val="0"/>
          <w:marBottom w:val="0"/>
          <w:divBdr>
            <w:top w:val="none" w:sz="0" w:space="0" w:color="auto"/>
            <w:left w:val="none" w:sz="0" w:space="0" w:color="auto"/>
            <w:bottom w:val="none" w:sz="0" w:space="0" w:color="auto"/>
            <w:right w:val="none" w:sz="0" w:space="0" w:color="auto"/>
          </w:divBdr>
        </w:div>
        <w:div w:id="1634555911">
          <w:marLeft w:val="0"/>
          <w:marRight w:val="0"/>
          <w:marTop w:val="0"/>
          <w:marBottom w:val="0"/>
          <w:divBdr>
            <w:top w:val="none" w:sz="0" w:space="0" w:color="auto"/>
            <w:left w:val="none" w:sz="0" w:space="0" w:color="auto"/>
            <w:bottom w:val="none" w:sz="0" w:space="0" w:color="auto"/>
            <w:right w:val="none" w:sz="0" w:space="0" w:color="auto"/>
          </w:divBdr>
        </w:div>
        <w:div w:id="495650611">
          <w:marLeft w:val="0"/>
          <w:marRight w:val="0"/>
          <w:marTop w:val="0"/>
          <w:marBottom w:val="0"/>
          <w:divBdr>
            <w:top w:val="none" w:sz="0" w:space="0" w:color="auto"/>
            <w:left w:val="none" w:sz="0" w:space="0" w:color="auto"/>
            <w:bottom w:val="none" w:sz="0" w:space="0" w:color="auto"/>
            <w:right w:val="none" w:sz="0" w:space="0" w:color="auto"/>
          </w:divBdr>
        </w:div>
        <w:div w:id="1075006465">
          <w:marLeft w:val="0"/>
          <w:marRight w:val="0"/>
          <w:marTop w:val="0"/>
          <w:marBottom w:val="0"/>
          <w:divBdr>
            <w:top w:val="none" w:sz="0" w:space="0" w:color="auto"/>
            <w:left w:val="none" w:sz="0" w:space="0" w:color="auto"/>
            <w:bottom w:val="none" w:sz="0" w:space="0" w:color="auto"/>
            <w:right w:val="none" w:sz="0" w:space="0" w:color="auto"/>
          </w:divBdr>
        </w:div>
        <w:div w:id="1636176416">
          <w:marLeft w:val="0"/>
          <w:marRight w:val="0"/>
          <w:marTop w:val="0"/>
          <w:marBottom w:val="0"/>
          <w:divBdr>
            <w:top w:val="none" w:sz="0" w:space="0" w:color="auto"/>
            <w:left w:val="none" w:sz="0" w:space="0" w:color="auto"/>
            <w:bottom w:val="none" w:sz="0" w:space="0" w:color="auto"/>
            <w:right w:val="none" w:sz="0" w:space="0" w:color="auto"/>
          </w:divBdr>
        </w:div>
        <w:div w:id="1445269201">
          <w:marLeft w:val="0"/>
          <w:marRight w:val="0"/>
          <w:marTop w:val="0"/>
          <w:marBottom w:val="0"/>
          <w:divBdr>
            <w:top w:val="none" w:sz="0" w:space="0" w:color="auto"/>
            <w:left w:val="none" w:sz="0" w:space="0" w:color="auto"/>
            <w:bottom w:val="none" w:sz="0" w:space="0" w:color="auto"/>
            <w:right w:val="none" w:sz="0" w:space="0" w:color="auto"/>
          </w:divBdr>
        </w:div>
        <w:div w:id="1903828985">
          <w:marLeft w:val="0"/>
          <w:marRight w:val="0"/>
          <w:marTop w:val="0"/>
          <w:marBottom w:val="0"/>
          <w:divBdr>
            <w:top w:val="none" w:sz="0" w:space="0" w:color="auto"/>
            <w:left w:val="none" w:sz="0" w:space="0" w:color="auto"/>
            <w:bottom w:val="none" w:sz="0" w:space="0" w:color="auto"/>
            <w:right w:val="none" w:sz="0" w:space="0" w:color="auto"/>
          </w:divBdr>
        </w:div>
        <w:div w:id="494036390">
          <w:marLeft w:val="0"/>
          <w:marRight w:val="0"/>
          <w:marTop w:val="0"/>
          <w:marBottom w:val="0"/>
          <w:divBdr>
            <w:top w:val="none" w:sz="0" w:space="0" w:color="auto"/>
            <w:left w:val="none" w:sz="0" w:space="0" w:color="auto"/>
            <w:bottom w:val="none" w:sz="0" w:space="0" w:color="auto"/>
            <w:right w:val="none" w:sz="0" w:space="0" w:color="auto"/>
          </w:divBdr>
        </w:div>
        <w:div w:id="758674396">
          <w:marLeft w:val="0"/>
          <w:marRight w:val="0"/>
          <w:marTop w:val="0"/>
          <w:marBottom w:val="0"/>
          <w:divBdr>
            <w:top w:val="none" w:sz="0" w:space="0" w:color="auto"/>
            <w:left w:val="none" w:sz="0" w:space="0" w:color="auto"/>
            <w:bottom w:val="none" w:sz="0" w:space="0" w:color="auto"/>
            <w:right w:val="none" w:sz="0" w:space="0" w:color="auto"/>
          </w:divBdr>
        </w:div>
        <w:div w:id="1465848932">
          <w:marLeft w:val="0"/>
          <w:marRight w:val="0"/>
          <w:marTop w:val="0"/>
          <w:marBottom w:val="0"/>
          <w:divBdr>
            <w:top w:val="none" w:sz="0" w:space="0" w:color="auto"/>
            <w:left w:val="none" w:sz="0" w:space="0" w:color="auto"/>
            <w:bottom w:val="none" w:sz="0" w:space="0" w:color="auto"/>
            <w:right w:val="none" w:sz="0" w:space="0" w:color="auto"/>
          </w:divBdr>
        </w:div>
        <w:div w:id="1117407722">
          <w:marLeft w:val="0"/>
          <w:marRight w:val="0"/>
          <w:marTop w:val="0"/>
          <w:marBottom w:val="0"/>
          <w:divBdr>
            <w:top w:val="none" w:sz="0" w:space="0" w:color="auto"/>
            <w:left w:val="none" w:sz="0" w:space="0" w:color="auto"/>
            <w:bottom w:val="none" w:sz="0" w:space="0" w:color="auto"/>
            <w:right w:val="none" w:sz="0" w:space="0" w:color="auto"/>
          </w:divBdr>
        </w:div>
        <w:div w:id="819924821">
          <w:marLeft w:val="0"/>
          <w:marRight w:val="0"/>
          <w:marTop w:val="0"/>
          <w:marBottom w:val="0"/>
          <w:divBdr>
            <w:top w:val="none" w:sz="0" w:space="0" w:color="auto"/>
            <w:left w:val="none" w:sz="0" w:space="0" w:color="auto"/>
            <w:bottom w:val="none" w:sz="0" w:space="0" w:color="auto"/>
            <w:right w:val="none" w:sz="0" w:space="0" w:color="auto"/>
          </w:divBdr>
        </w:div>
        <w:div w:id="1224099406">
          <w:marLeft w:val="0"/>
          <w:marRight w:val="0"/>
          <w:marTop w:val="0"/>
          <w:marBottom w:val="0"/>
          <w:divBdr>
            <w:top w:val="none" w:sz="0" w:space="0" w:color="auto"/>
            <w:left w:val="none" w:sz="0" w:space="0" w:color="auto"/>
            <w:bottom w:val="none" w:sz="0" w:space="0" w:color="auto"/>
            <w:right w:val="none" w:sz="0" w:space="0" w:color="auto"/>
          </w:divBdr>
        </w:div>
        <w:div w:id="1081759678">
          <w:marLeft w:val="0"/>
          <w:marRight w:val="0"/>
          <w:marTop w:val="0"/>
          <w:marBottom w:val="0"/>
          <w:divBdr>
            <w:top w:val="none" w:sz="0" w:space="0" w:color="auto"/>
            <w:left w:val="none" w:sz="0" w:space="0" w:color="auto"/>
            <w:bottom w:val="none" w:sz="0" w:space="0" w:color="auto"/>
            <w:right w:val="none" w:sz="0" w:space="0" w:color="auto"/>
          </w:divBdr>
        </w:div>
        <w:div w:id="596793334">
          <w:marLeft w:val="0"/>
          <w:marRight w:val="0"/>
          <w:marTop w:val="0"/>
          <w:marBottom w:val="0"/>
          <w:divBdr>
            <w:top w:val="none" w:sz="0" w:space="0" w:color="auto"/>
            <w:left w:val="none" w:sz="0" w:space="0" w:color="auto"/>
            <w:bottom w:val="none" w:sz="0" w:space="0" w:color="auto"/>
            <w:right w:val="none" w:sz="0" w:space="0" w:color="auto"/>
          </w:divBdr>
        </w:div>
      </w:divsChild>
    </w:div>
    <w:div w:id="267389584">
      <w:bodyDiv w:val="1"/>
      <w:marLeft w:val="0"/>
      <w:marRight w:val="0"/>
      <w:marTop w:val="0"/>
      <w:marBottom w:val="0"/>
      <w:divBdr>
        <w:top w:val="none" w:sz="0" w:space="0" w:color="auto"/>
        <w:left w:val="none" w:sz="0" w:space="0" w:color="auto"/>
        <w:bottom w:val="none" w:sz="0" w:space="0" w:color="auto"/>
        <w:right w:val="none" w:sz="0" w:space="0" w:color="auto"/>
      </w:divBdr>
    </w:div>
    <w:div w:id="277684773">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292711744">
      <w:bodyDiv w:val="1"/>
      <w:marLeft w:val="0"/>
      <w:marRight w:val="0"/>
      <w:marTop w:val="0"/>
      <w:marBottom w:val="0"/>
      <w:divBdr>
        <w:top w:val="none" w:sz="0" w:space="0" w:color="auto"/>
        <w:left w:val="none" w:sz="0" w:space="0" w:color="auto"/>
        <w:bottom w:val="none" w:sz="0" w:space="0" w:color="auto"/>
        <w:right w:val="none" w:sz="0" w:space="0" w:color="auto"/>
      </w:divBdr>
    </w:div>
    <w:div w:id="344403608">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351957412">
      <w:bodyDiv w:val="1"/>
      <w:marLeft w:val="0"/>
      <w:marRight w:val="0"/>
      <w:marTop w:val="0"/>
      <w:marBottom w:val="0"/>
      <w:divBdr>
        <w:top w:val="none" w:sz="0" w:space="0" w:color="auto"/>
        <w:left w:val="none" w:sz="0" w:space="0" w:color="auto"/>
        <w:bottom w:val="none" w:sz="0" w:space="0" w:color="auto"/>
        <w:right w:val="none" w:sz="0" w:space="0" w:color="auto"/>
      </w:divBdr>
    </w:div>
    <w:div w:id="352343402">
      <w:bodyDiv w:val="1"/>
      <w:marLeft w:val="0"/>
      <w:marRight w:val="0"/>
      <w:marTop w:val="0"/>
      <w:marBottom w:val="0"/>
      <w:divBdr>
        <w:top w:val="none" w:sz="0" w:space="0" w:color="auto"/>
        <w:left w:val="none" w:sz="0" w:space="0" w:color="auto"/>
        <w:bottom w:val="none" w:sz="0" w:space="0" w:color="auto"/>
        <w:right w:val="none" w:sz="0" w:space="0" w:color="auto"/>
      </w:divBdr>
      <w:divsChild>
        <w:div w:id="151721387">
          <w:marLeft w:val="0"/>
          <w:marRight w:val="0"/>
          <w:marTop w:val="0"/>
          <w:marBottom w:val="0"/>
          <w:divBdr>
            <w:top w:val="none" w:sz="0" w:space="0" w:color="auto"/>
            <w:left w:val="none" w:sz="0" w:space="0" w:color="auto"/>
            <w:bottom w:val="none" w:sz="0" w:space="0" w:color="auto"/>
            <w:right w:val="none" w:sz="0" w:space="0" w:color="auto"/>
          </w:divBdr>
        </w:div>
        <w:div w:id="1608271994">
          <w:marLeft w:val="0"/>
          <w:marRight w:val="0"/>
          <w:marTop w:val="0"/>
          <w:marBottom w:val="0"/>
          <w:divBdr>
            <w:top w:val="none" w:sz="0" w:space="0" w:color="auto"/>
            <w:left w:val="none" w:sz="0" w:space="0" w:color="auto"/>
            <w:bottom w:val="none" w:sz="0" w:space="0" w:color="auto"/>
            <w:right w:val="none" w:sz="0" w:space="0" w:color="auto"/>
          </w:divBdr>
        </w:div>
      </w:divsChild>
    </w:div>
    <w:div w:id="364524576">
      <w:bodyDiv w:val="1"/>
      <w:marLeft w:val="0"/>
      <w:marRight w:val="0"/>
      <w:marTop w:val="0"/>
      <w:marBottom w:val="0"/>
      <w:divBdr>
        <w:top w:val="none" w:sz="0" w:space="0" w:color="auto"/>
        <w:left w:val="none" w:sz="0" w:space="0" w:color="auto"/>
        <w:bottom w:val="none" w:sz="0" w:space="0" w:color="auto"/>
        <w:right w:val="none" w:sz="0" w:space="0" w:color="auto"/>
      </w:divBdr>
    </w:div>
    <w:div w:id="388574978">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33088803">
      <w:bodyDiv w:val="1"/>
      <w:marLeft w:val="0"/>
      <w:marRight w:val="0"/>
      <w:marTop w:val="0"/>
      <w:marBottom w:val="0"/>
      <w:divBdr>
        <w:top w:val="none" w:sz="0" w:space="0" w:color="auto"/>
        <w:left w:val="none" w:sz="0" w:space="0" w:color="auto"/>
        <w:bottom w:val="none" w:sz="0" w:space="0" w:color="auto"/>
        <w:right w:val="none" w:sz="0" w:space="0" w:color="auto"/>
      </w:divBdr>
    </w:div>
    <w:div w:id="437798857">
      <w:bodyDiv w:val="1"/>
      <w:marLeft w:val="0"/>
      <w:marRight w:val="0"/>
      <w:marTop w:val="0"/>
      <w:marBottom w:val="0"/>
      <w:divBdr>
        <w:top w:val="none" w:sz="0" w:space="0" w:color="auto"/>
        <w:left w:val="none" w:sz="0" w:space="0" w:color="auto"/>
        <w:bottom w:val="none" w:sz="0" w:space="0" w:color="auto"/>
        <w:right w:val="none" w:sz="0" w:space="0" w:color="auto"/>
      </w:divBdr>
    </w:div>
    <w:div w:id="463353848">
      <w:bodyDiv w:val="1"/>
      <w:marLeft w:val="0"/>
      <w:marRight w:val="0"/>
      <w:marTop w:val="0"/>
      <w:marBottom w:val="0"/>
      <w:divBdr>
        <w:top w:val="none" w:sz="0" w:space="0" w:color="auto"/>
        <w:left w:val="none" w:sz="0" w:space="0" w:color="auto"/>
        <w:bottom w:val="none" w:sz="0" w:space="0" w:color="auto"/>
        <w:right w:val="none" w:sz="0" w:space="0" w:color="auto"/>
      </w:divBdr>
    </w:div>
    <w:div w:id="47437445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509680591">
      <w:bodyDiv w:val="1"/>
      <w:marLeft w:val="0"/>
      <w:marRight w:val="0"/>
      <w:marTop w:val="0"/>
      <w:marBottom w:val="0"/>
      <w:divBdr>
        <w:top w:val="none" w:sz="0" w:space="0" w:color="auto"/>
        <w:left w:val="none" w:sz="0" w:space="0" w:color="auto"/>
        <w:bottom w:val="none" w:sz="0" w:space="0" w:color="auto"/>
        <w:right w:val="none" w:sz="0" w:space="0" w:color="auto"/>
      </w:divBdr>
      <w:divsChild>
        <w:div w:id="367342561">
          <w:marLeft w:val="0"/>
          <w:marRight w:val="0"/>
          <w:marTop w:val="0"/>
          <w:marBottom w:val="0"/>
          <w:divBdr>
            <w:top w:val="none" w:sz="0" w:space="0" w:color="auto"/>
            <w:left w:val="none" w:sz="0" w:space="0" w:color="auto"/>
            <w:bottom w:val="none" w:sz="0" w:space="0" w:color="auto"/>
            <w:right w:val="none" w:sz="0" w:space="0" w:color="auto"/>
          </w:divBdr>
        </w:div>
        <w:div w:id="1293437217">
          <w:marLeft w:val="0"/>
          <w:marRight w:val="0"/>
          <w:marTop w:val="0"/>
          <w:marBottom w:val="0"/>
          <w:divBdr>
            <w:top w:val="none" w:sz="0" w:space="0" w:color="auto"/>
            <w:left w:val="none" w:sz="0" w:space="0" w:color="auto"/>
            <w:bottom w:val="none" w:sz="0" w:space="0" w:color="auto"/>
            <w:right w:val="none" w:sz="0" w:space="0" w:color="auto"/>
          </w:divBdr>
        </w:div>
      </w:divsChild>
    </w:div>
    <w:div w:id="522016741">
      <w:bodyDiv w:val="1"/>
      <w:marLeft w:val="0"/>
      <w:marRight w:val="0"/>
      <w:marTop w:val="0"/>
      <w:marBottom w:val="0"/>
      <w:divBdr>
        <w:top w:val="none" w:sz="0" w:space="0" w:color="auto"/>
        <w:left w:val="none" w:sz="0" w:space="0" w:color="auto"/>
        <w:bottom w:val="none" w:sz="0" w:space="0" w:color="auto"/>
        <w:right w:val="none" w:sz="0" w:space="0" w:color="auto"/>
      </w:divBdr>
    </w:div>
    <w:div w:id="528756856">
      <w:bodyDiv w:val="1"/>
      <w:marLeft w:val="0"/>
      <w:marRight w:val="0"/>
      <w:marTop w:val="0"/>
      <w:marBottom w:val="0"/>
      <w:divBdr>
        <w:top w:val="none" w:sz="0" w:space="0" w:color="auto"/>
        <w:left w:val="none" w:sz="0" w:space="0" w:color="auto"/>
        <w:bottom w:val="none" w:sz="0" w:space="0" w:color="auto"/>
        <w:right w:val="none" w:sz="0" w:space="0" w:color="auto"/>
      </w:divBdr>
    </w:div>
    <w:div w:id="564098582">
      <w:bodyDiv w:val="1"/>
      <w:marLeft w:val="0"/>
      <w:marRight w:val="0"/>
      <w:marTop w:val="0"/>
      <w:marBottom w:val="0"/>
      <w:divBdr>
        <w:top w:val="none" w:sz="0" w:space="0" w:color="auto"/>
        <w:left w:val="none" w:sz="0" w:space="0" w:color="auto"/>
        <w:bottom w:val="none" w:sz="0" w:space="0" w:color="auto"/>
        <w:right w:val="none" w:sz="0" w:space="0" w:color="auto"/>
      </w:divBdr>
    </w:div>
    <w:div w:id="585844049">
      <w:bodyDiv w:val="1"/>
      <w:marLeft w:val="0"/>
      <w:marRight w:val="0"/>
      <w:marTop w:val="0"/>
      <w:marBottom w:val="0"/>
      <w:divBdr>
        <w:top w:val="none" w:sz="0" w:space="0" w:color="auto"/>
        <w:left w:val="none" w:sz="0" w:space="0" w:color="auto"/>
        <w:bottom w:val="none" w:sz="0" w:space="0" w:color="auto"/>
        <w:right w:val="none" w:sz="0" w:space="0" w:color="auto"/>
      </w:divBdr>
    </w:div>
    <w:div w:id="660276261">
      <w:bodyDiv w:val="1"/>
      <w:marLeft w:val="0"/>
      <w:marRight w:val="0"/>
      <w:marTop w:val="0"/>
      <w:marBottom w:val="0"/>
      <w:divBdr>
        <w:top w:val="none" w:sz="0" w:space="0" w:color="auto"/>
        <w:left w:val="none" w:sz="0" w:space="0" w:color="auto"/>
        <w:bottom w:val="none" w:sz="0" w:space="0" w:color="auto"/>
        <w:right w:val="none" w:sz="0" w:space="0" w:color="auto"/>
      </w:divBdr>
    </w:div>
    <w:div w:id="713701154">
      <w:bodyDiv w:val="1"/>
      <w:marLeft w:val="0"/>
      <w:marRight w:val="0"/>
      <w:marTop w:val="0"/>
      <w:marBottom w:val="0"/>
      <w:divBdr>
        <w:top w:val="none" w:sz="0" w:space="0" w:color="auto"/>
        <w:left w:val="none" w:sz="0" w:space="0" w:color="auto"/>
        <w:bottom w:val="none" w:sz="0" w:space="0" w:color="auto"/>
        <w:right w:val="none" w:sz="0" w:space="0" w:color="auto"/>
      </w:divBdr>
    </w:div>
    <w:div w:id="720599191">
      <w:bodyDiv w:val="1"/>
      <w:marLeft w:val="0"/>
      <w:marRight w:val="0"/>
      <w:marTop w:val="0"/>
      <w:marBottom w:val="0"/>
      <w:divBdr>
        <w:top w:val="none" w:sz="0" w:space="0" w:color="auto"/>
        <w:left w:val="none" w:sz="0" w:space="0" w:color="auto"/>
        <w:bottom w:val="none" w:sz="0" w:space="0" w:color="auto"/>
        <w:right w:val="none" w:sz="0" w:space="0" w:color="auto"/>
      </w:divBdr>
      <w:divsChild>
        <w:div w:id="1128939293">
          <w:marLeft w:val="0"/>
          <w:marRight w:val="0"/>
          <w:marTop w:val="0"/>
          <w:marBottom w:val="0"/>
          <w:divBdr>
            <w:top w:val="none" w:sz="0" w:space="0" w:color="auto"/>
            <w:left w:val="none" w:sz="0" w:space="0" w:color="auto"/>
            <w:bottom w:val="none" w:sz="0" w:space="0" w:color="auto"/>
            <w:right w:val="none" w:sz="0" w:space="0" w:color="auto"/>
          </w:divBdr>
        </w:div>
        <w:div w:id="1390418897">
          <w:marLeft w:val="0"/>
          <w:marRight w:val="0"/>
          <w:marTop w:val="0"/>
          <w:marBottom w:val="0"/>
          <w:divBdr>
            <w:top w:val="none" w:sz="0" w:space="0" w:color="auto"/>
            <w:left w:val="none" w:sz="0" w:space="0" w:color="auto"/>
            <w:bottom w:val="none" w:sz="0" w:space="0" w:color="auto"/>
            <w:right w:val="none" w:sz="0" w:space="0" w:color="auto"/>
          </w:divBdr>
        </w:div>
        <w:div w:id="1006979268">
          <w:marLeft w:val="0"/>
          <w:marRight w:val="0"/>
          <w:marTop w:val="0"/>
          <w:marBottom w:val="0"/>
          <w:divBdr>
            <w:top w:val="none" w:sz="0" w:space="0" w:color="auto"/>
            <w:left w:val="none" w:sz="0" w:space="0" w:color="auto"/>
            <w:bottom w:val="none" w:sz="0" w:space="0" w:color="auto"/>
            <w:right w:val="none" w:sz="0" w:space="0" w:color="auto"/>
          </w:divBdr>
        </w:div>
      </w:divsChild>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746922663">
      <w:bodyDiv w:val="1"/>
      <w:marLeft w:val="0"/>
      <w:marRight w:val="0"/>
      <w:marTop w:val="0"/>
      <w:marBottom w:val="0"/>
      <w:divBdr>
        <w:top w:val="none" w:sz="0" w:space="0" w:color="auto"/>
        <w:left w:val="none" w:sz="0" w:space="0" w:color="auto"/>
        <w:bottom w:val="none" w:sz="0" w:space="0" w:color="auto"/>
        <w:right w:val="none" w:sz="0" w:space="0" w:color="auto"/>
      </w:divBdr>
      <w:divsChild>
        <w:div w:id="194467159">
          <w:marLeft w:val="0"/>
          <w:marRight w:val="0"/>
          <w:marTop w:val="0"/>
          <w:marBottom w:val="0"/>
          <w:divBdr>
            <w:top w:val="none" w:sz="0" w:space="0" w:color="auto"/>
            <w:left w:val="none" w:sz="0" w:space="0" w:color="auto"/>
            <w:bottom w:val="none" w:sz="0" w:space="0" w:color="auto"/>
            <w:right w:val="none" w:sz="0" w:space="0" w:color="auto"/>
          </w:divBdr>
        </w:div>
        <w:div w:id="2068066372">
          <w:marLeft w:val="0"/>
          <w:marRight w:val="0"/>
          <w:marTop w:val="0"/>
          <w:marBottom w:val="0"/>
          <w:divBdr>
            <w:top w:val="none" w:sz="0" w:space="0" w:color="auto"/>
            <w:left w:val="none" w:sz="0" w:space="0" w:color="auto"/>
            <w:bottom w:val="none" w:sz="0" w:space="0" w:color="auto"/>
            <w:right w:val="none" w:sz="0" w:space="0" w:color="auto"/>
          </w:divBdr>
        </w:div>
      </w:divsChild>
    </w:div>
    <w:div w:id="761416940">
      <w:bodyDiv w:val="1"/>
      <w:marLeft w:val="0"/>
      <w:marRight w:val="0"/>
      <w:marTop w:val="0"/>
      <w:marBottom w:val="0"/>
      <w:divBdr>
        <w:top w:val="none" w:sz="0" w:space="0" w:color="auto"/>
        <w:left w:val="none" w:sz="0" w:space="0" w:color="auto"/>
        <w:bottom w:val="none" w:sz="0" w:space="0" w:color="auto"/>
        <w:right w:val="none" w:sz="0" w:space="0" w:color="auto"/>
      </w:divBdr>
    </w:div>
    <w:div w:id="807748130">
      <w:bodyDiv w:val="1"/>
      <w:marLeft w:val="0"/>
      <w:marRight w:val="0"/>
      <w:marTop w:val="0"/>
      <w:marBottom w:val="0"/>
      <w:divBdr>
        <w:top w:val="none" w:sz="0" w:space="0" w:color="auto"/>
        <w:left w:val="none" w:sz="0" w:space="0" w:color="auto"/>
        <w:bottom w:val="none" w:sz="0" w:space="0" w:color="auto"/>
        <w:right w:val="none" w:sz="0" w:space="0" w:color="auto"/>
      </w:divBdr>
    </w:div>
    <w:div w:id="820998361">
      <w:bodyDiv w:val="1"/>
      <w:marLeft w:val="0"/>
      <w:marRight w:val="0"/>
      <w:marTop w:val="0"/>
      <w:marBottom w:val="0"/>
      <w:divBdr>
        <w:top w:val="none" w:sz="0" w:space="0" w:color="auto"/>
        <w:left w:val="none" w:sz="0" w:space="0" w:color="auto"/>
        <w:bottom w:val="none" w:sz="0" w:space="0" w:color="auto"/>
        <w:right w:val="none" w:sz="0" w:space="0" w:color="auto"/>
      </w:divBdr>
    </w:div>
    <w:div w:id="842208018">
      <w:bodyDiv w:val="1"/>
      <w:marLeft w:val="0"/>
      <w:marRight w:val="0"/>
      <w:marTop w:val="0"/>
      <w:marBottom w:val="0"/>
      <w:divBdr>
        <w:top w:val="none" w:sz="0" w:space="0" w:color="auto"/>
        <w:left w:val="none" w:sz="0" w:space="0" w:color="auto"/>
        <w:bottom w:val="none" w:sz="0" w:space="0" w:color="auto"/>
        <w:right w:val="none" w:sz="0" w:space="0" w:color="auto"/>
      </w:divBdr>
    </w:div>
    <w:div w:id="847019906">
      <w:bodyDiv w:val="1"/>
      <w:marLeft w:val="0"/>
      <w:marRight w:val="0"/>
      <w:marTop w:val="0"/>
      <w:marBottom w:val="0"/>
      <w:divBdr>
        <w:top w:val="none" w:sz="0" w:space="0" w:color="auto"/>
        <w:left w:val="none" w:sz="0" w:space="0" w:color="auto"/>
        <w:bottom w:val="none" w:sz="0" w:space="0" w:color="auto"/>
        <w:right w:val="none" w:sz="0" w:space="0" w:color="auto"/>
      </w:divBdr>
      <w:divsChild>
        <w:div w:id="1685590504">
          <w:marLeft w:val="0"/>
          <w:marRight w:val="0"/>
          <w:marTop w:val="0"/>
          <w:marBottom w:val="0"/>
          <w:divBdr>
            <w:top w:val="none" w:sz="0" w:space="0" w:color="auto"/>
            <w:left w:val="none" w:sz="0" w:space="0" w:color="auto"/>
            <w:bottom w:val="none" w:sz="0" w:space="0" w:color="auto"/>
            <w:right w:val="none" w:sz="0" w:space="0" w:color="auto"/>
          </w:divBdr>
        </w:div>
        <w:div w:id="1841654248">
          <w:marLeft w:val="0"/>
          <w:marRight w:val="0"/>
          <w:marTop w:val="0"/>
          <w:marBottom w:val="0"/>
          <w:divBdr>
            <w:top w:val="none" w:sz="0" w:space="0" w:color="auto"/>
            <w:left w:val="none" w:sz="0" w:space="0" w:color="auto"/>
            <w:bottom w:val="none" w:sz="0" w:space="0" w:color="auto"/>
            <w:right w:val="none" w:sz="0" w:space="0" w:color="auto"/>
          </w:divBdr>
        </w:div>
        <w:div w:id="396131523">
          <w:marLeft w:val="0"/>
          <w:marRight w:val="0"/>
          <w:marTop w:val="0"/>
          <w:marBottom w:val="0"/>
          <w:divBdr>
            <w:top w:val="none" w:sz="0" w:space="0" w:color="auto"/>
            <w:left w:val="none" w:sz="0" w:space="0" w:color="auto"/>
            <w:bottom w:val="none" w:sz="0" w:space="0" w:color="auto"/>
            <w:right w:val="none" w:sz="0" w:space="0" w:color="auto"/>
          </w:divBdr>
        </w:div>
        <w:div w:id="2004232393">
          <w:marLeft w:val="0"/>
          <w:marRight w:val="0"/>
          <w:marTop w:val="0"/>
          <w:marBottom w:val="0"/>
          <w:divBdr>
            <w:top w:val="none" w:sz="0" w:space="0" w:color="auto"/>
            <w:left w:val="none" w:sz="0" w:space="0" w:color="auto"/>
            <w:bottom w:val="none" w:sz="0" w:space="0" w:color="auto"/>
            <w:right w:val="none" w:sz="0" w:space="0" w:color="auto"/>
          </w:divBdr>
        </w:div>
      </w:divsChild>
    </w:div>
    <w:div w:id="860365153">
      <w:bodyDiv w:val="1"/>
      <w:marLeft w:val="0"/>
      <w:marRight w:val="0"/>
      <w:marTop w:val="0"/>
      <w:marBottom w:val="0"/>
      <w:divBdr>
        <w:top w:val="none" w:sz="0" w:space="0" w:color="auto"/>
        <w:left w:val="none" w:sz="0" w:space="0" w:color="auto"/>
        <w:bottom w:val="none" w:sz="0" w:space="0" w:color="auto"/>
        <w:right w:val="none" w:sz="0" w:space="0" w:color="auto"/>
      </w:divBdr>
    </w:div>
    <w:div w:id="868563579">
      <w:bodyDiv w:val="1"/>
      <w:marLeft w:val="0"/>
      <w:marRight w:val="0"/>
      <w:marTop w:val="0"/>
      <w:marBottom w:val="0"/>
      <w:divBdr>
        <w:top w:val="none" w:sz="0" w:space="0" w:color="auto"/>
        <w:left w:val="none" w:sz="0" w:space="0" w:color="auto"/>
        <w:bottom w:val="none" w:sz="0" w:space="0" w:color="auto"/>
        <w:right w:val="none" w:sz="0" w:space="0" w:color="auto"/>
      </w:divBdr>
    </w:div>
    <w:div w:id="922957562">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37756384">
      <w:bodyDiv w:val="1"/>
      <w:marLeft w:val="0"/>
      <w:marRight w:val="0"/>
      <w:marTop w:val="0"/>
      <w:marBottom w:val="0"/>
      <w:divBdr>
        <w:top w:val="none" w:sz="0" w:space="0" w:color="auto"/>
        <w:left w:val="none" w:sz="0" w:space="0" w:color="auto"/>
        <w:bottom w:val="none" w:sz="0" w:space="0" w:color="auto"/>
        <w:right w:val="none" w:sz="0" w:space="0" w:color="auto"/>
      </w:divBdr>
    </w:div>
    <w:div w:id="954167707">
      <w:bodyDiv w:val="1"/>
      <w:marLeft w:val="0"/>
      <w:marRight w:val="0"/>
      <w:marTop w:val="0"/>
      <w:marBottom w:val="0"/>
      <w:divBdr>
        <w:top w:val="none" w:sz="0" w:space="0" w:color="auto"/>
        <w:left w:val="none" w:sz="0" w:space="0" w:color="auto"/>
        <w:bottom w:val="none" w:sz="0" w:space="0" w:color="auto"/>
        <w:right w:val="none" w:sz="0" w:space="0" w:color="auto"/>
      </w:divBdr>
    </w:div>
    <w:div w:id="956183406">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63464261">
      <w:bodyDiv w:val="1"/>
      <w:marLeft w:val="0"/>
      <w:marRight w:val="0"/>
      <w:marTop w:val="0"/>
      <w:marBottom w:val="0"/>
      <w:divBdr>
        <w:top w:val="none" w:sz="0" w:space="0" w:color="auto"/>
        <w:left w:val="none" w:sz="0" w:space="0" w:color="auto"/>
        <w:bottom w:val="none" w:sz="0" w:space="0" w:color="auto"/>
        <w:right w:val="none" w:sz="0" w:space="0" w:color="auto"/>
      </w:divBdr>
    </w:div>
    <w:div w:id="970206122">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20357751">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885915663">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1910847160">
          <w:marLeft w:val="0"/>
          <w:marRight w:val="0"/>
          <w:marTop w:val="0"/>
          <w:marBottom w:val="0"/>
          <w:divBdr>
            <w:top w:val="none" w:sz="0" w:space="0" w:color="auto"/>
            <w:left w:val="none" w:sz="0" w:space="0" w:color="auto"/>
            <w:bottom w:val="none" w:sz="0" w:space="0" w:color="auto"/>
            <w:right w:val="none" w:sz="0" w:space="0" w:color="auto"/>
          </w:divBdr>
        </w:div>
      </w:divsChild>
    </w:div>
    <w:div w:id="1074550433">
      <w:bodyDiv w:val="1"/>
      <w:marLeft w:val="0"/>
      <w:marRight w:val="0"/>
      <w:marTop w:val="0"/>
      <w:marBottom w:val="0"/>
      <w:divBdr>
        <w:top w:val="none" w:sz="0" w:space="0" w:color="auto"/>
        <w:left w:val="none" w:sz="0" w:space="0" w:color="auto"/>
        <w:bottom w:val="none" w:sz="0" w:space="0" w:color="auto"/>
        <w:right w:val="none" w:sz="0" w:space="0" w:color="auto"/>
      </w:divBdr>
    </w:div>
    <w:div w:id="1113208302">
      <w:bodyDiv w:val="1"/>
      <w:marLeft w:val="0"/>
      <w:marRight w:val="0"/>
      <w:marTop w:val="0"/>
      <w:marBottom w:val="0"/>
      <w:divBdr>
        <w:top w:val="none" w:sz="0" w:space="0" w:color="auto"/>
        <w:left w:val="none" w:sz="0" w:space="0" w:color="auto"/>
        <w:bottom w:val="none" w:sz="0" w:space="0" w:color="auto"/>
        <w:right w:val="none" w:sz="0" w:space="0" w:color="auto"/>
      </w:divBdr>
    </w:div>
    <w:div w:id="1114135036">
      <w:bodyDiv w:val="1"/>
      <w:marLeft w:val="0"/>
      <w:marRight w:val="0"/>
      <w:marTop w:val="0"/>
      <w:marBottom w:val="0"/>
      <w:divBdr>
        <w:top w:val="none" w:sz="0" w:space="0" w:color="auto"/>
        <w:left w:val="none" w:sz="0" w:space="0" w:color="auto"/>
        <w:bottom w:val="none" w:sz="0" w:space="0" w:color="auto"/>
        <w:right w:val="none" w:sz="0" w:space="0" w:color="auto"/>
      </w:divBdr>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181311995">
      <w:bodyDiv w:val="1"/>
      <w:marLeft w:val="0"/>
      <w:marRight w:val="0"/>
      <w:marTop w:val="0"/>
      <w:marBottom w:val="0"/>
      <w:divBdr>
        <w:top w:val="none" w:sz="0" w:space="0" w:color="auto"/>
        <w:left w:val="none" w:sz="0" w:space="0" w:color="auto"/>
        <w:bottom w:val="none" w:sz="0" w:space="0" w:color="auto"/>
        <w:right w:val="none" w:sz="0" w:space="0" w:color="auto"/>
      </w:divBdr>
    </w:div>
    <w:div w:id="1199469235">
      <w:bodyDiv w:val="1"/>
      <w:marLeft w:val="0"/>
      <w:marRight w:val="0"/>
      <w:marTop w:val="0"/>
      <w:marBottom w:val="0"/>
      <w:divBdr>
        <w:top w:val="none" w:sz="0" w:space="0" w:color="auto"/>
        <w:left w:val="none" w:sz="0" w:space="0" w:color="auto"/>
        <w:bottom w:val="none" w:sz="0" w:space="0" w:color="auto"/>
        <w:right w:val="none" w:sz="0" w:space="0" w:color="auto"/>
      </w:divBdr>
    </w:div>
    <w:div w:id="1217817138">
      <w:bodyDiv w:val="1"/>
      <w:marLeft w:val="0"/>
      <w:marRight w:val="0"/>
      <w:marTop w:val="0"/>
      <w:marBottom w:val="0"/>
      <w:divBdr>
        <w:top w:val="none" w:sz="0" w:space="0" w:color="auto"/>
        <w:left w:val="none" w:sz="0" w:space="0" w:color="auto"/>
        <w:bottom w:val="none" w:sz="0" w:space="0" w:color="auto"/>
        <w:right w:val="none" w:sz="0" w:space="0" w:color="auto"/>
      </w:divBdr>
    </w:div>
    <w:div w:id="1221819963">
      <w:bodyDiv w:val="1"/>
      <w:marLeft w:val="0"/>
      <w:marRight w:val="0"/>
      <w:marTop w:val="0"/>
      <w:marBottom w:val="0"/>
      <w:divBdr>
        <w:top w:val="none" w:sz="0" w:space="0" w:color="auto"/>
        <w:left w:val="none" w:sz="0" w:space="0" w:color="auto"/>
        <w:bottom w:val="none" w:sz="0" w:space="0" w:color="auto"/>
        <w:right w:val="none" w:sz="0" w:space="0" w:color="auto"/>
      </w:divBdr>
      <w:divsChild>
        <w:div w:id="1015183787">
          <w:marLeft w:val="0"/>
          <w:marRight w:val="0"/>
          <w:marTop w:val="0"/>
          <w:marBottom w:val="0"/>
          <w:divBdr>
            <w:top w:val="none" w:sz="0" w:space="0" w:color="auto"/>
            <w:left w:val="none" w:sz="0" w:space="0" w:color="auto"/>
            <w:bottom w:val="none" w:sz="0" w:space="0" w:color="auto"/>
            <w:right w:val="none" w:sz="0" w:space="0" w:color="auto"/>
          </w:divBdr>
        </w:div>
      </w:divsChild>
    </w:div>
    <w:div w:id="1236741027">
      <w:bodyDiv w:val="1"/>
      <w:marLeft w:val="0"/>
      <w:marRight w:val="0"/>
      <w:marTop w:val="0"/>
      <w:marBottom w:val="0"/>
      <w:divBdr>
        <w:top w:val="none" w:sz="0" w:space="0" w:color="auto"/>
        <w:left w:val="none" w:sz="0" w:space="0" w:color="auto"/>
        <w:bottom w:val="none" w:sz="0" w:space="0" w:color="auto"/>
        <w:right w:val="none" w:sz="0" w:space="0" w:color="auto"/>
      </w:divBdr>
    </w:div>
    <w:div w:id="1304316204">
      <w:bodyDiv w:val="1"/>
      <w:marLeft w:val="0"/>
      <w:marRight w:val="0"/>
      <w:marTop w:val="0"/>
      <w:marBottom w:val="0"/>
      <w:divBdr>
        <w:top w:val="none" w:sz="0" w:space="0" w:color="auto"/>
        <w:left w:val="none" w:sz="0" w:space="0" w:color="auto"/>
        <w:bottom w:val="none" w:sz="0" w:space="0" w:color="auto"/>
        <w:right w:val="none" w:sz="0" w:space="0" w:color="auto"/>
      </w:divBdr>
    </w:div>
    <w:div w:id="1319577347">
      <w:bodyDiv w:val="1"/>
      <w:marLeft w:val="0"/>
      <w:marRight w:val="0"/>
      <w:marTop w:val="0"/>
      <w:marBottom w:val="0"/>
      <w:divBdr>
        <w:top w:val="none" w:sz="0" w:space="0" w:color="auto"/>
        <w:left w:val="none" w:sz="0" w:space="0" w:color="auto"/>
        <w:bottom w:val="none" w:sz="0" w:space="0" w:color="auto"/>
        <w:right w:val="none" w:sz="0" w:space="0" w:color="auto"/>
      </w:divBdr>
    </w:div>
    <w:div w:id="1325233550">
      <w:bodyDiv w:val="1"/>
      <w:marLeft w:val="0"/>
      <w:marRight w:val="0"/>
      <w:marTop w:val="0"/>
      <w:marBottom w:val="0"/>
      <w:divBdr>
        <w:top w:val="none" w:sz="0" w:space="0" w:color="auto"/>
        <w:left w:val="none" w:sz="0" w:space="0" w:color="auto"/>
        <w:bottom w:val="none" w:sz="0" w:space="0" w:color="auto"/>
        <w:right w:val="none" w:sz="0" w:space="0" w:color="auto"/>
      </w:divBdr>
    </w:div>
    <w:div w:id="1342707444">
      <w:bodyDiv w:val="1"/>
      <w:marLeft w:val="0"/>
      <w:marRight w:val="0"/>
      <w:marTop w:val="0"/>
      <w:marBottom w:val="0"/>
      <w:divBdr>
        <w:top w:val="none" w:sz="0" w:space="0" w:color="auto"/>
        <w:left w:val="none" w:sz="0" w:space="0" w:color="auto"/>
        <w:bottom w:val="none" w:sz="0" w:space="0" w:color="auto"/>
        <w:right w:val="none" w:sz="0" w:space="0" w:color="auto"/>
      </w:divBdr>
    </w:div>
    <w:div w:id="1346397263">
      <w:bodyDiv w:val="1"/>
      <w:marLeft w:val="0"/>
      <w:marRight w:val="0"/>
      <w:marTop w:val="0"/>
      <w:marBottom w:val="0"/>
      <w:divBdr>
        <w:top w:val="none" w:sz="0" w:space="0" w:color="auto"/>
        <w:left w:val="none" w:sz="0" w:space="0" w:color="auto"/>
        <w:bottom w:val="none" w:sz="0" w:space="0" w:color="auto"/>
        <w:right w:val="none" w:sz="0" w:space="0" w:color="auto"/>
      </w:divBdr>
      <w:divsChild>
        <w:div w:id="755398420">
          <w:marLeft w:val="0"/>
          <w:marRight w:val="0"/>
          <w:marTop w:val="0"/>
          <w:marBottom w:val="0"/>
          <w:divBdr>
            <w:top w:val="none" w:sz="0" w:space="0" w:color="auto"/>
            <w:left w:val="none" w:sz="0" w:space="0" w:color="auto"/>
            <w:bottom w:val="none" w:sz="0" w:space="0" w:color="auto"/>
            <w:right w:val="none" w:sz="0" w:space="0" w:color="auto"/>
          </w:divBdr>
        </w:div>
        <w:div w:id="760880125">
          <w:marLeft w:val="0"/>
          <w:marRight w:val="0"/>
          <w:marTop w:val="0"/>
          <w:marBottom w:val="0"/>
          <w:divBdr>
            <w:top w:val="none" w:sz="0" w:space="0" w:color="auto"/>
            <w:left w:val="none" w:sz="0" w:space="0" w:color="auto"/>
            <w:bottom w:val="none" w:sz="0" w:space="0" w:color="auto"/>
            <w:right w:val="none" w:sz="0" w:space="0" w:color="auto"/>
          </w:divBdr>
        </w:div>
        <w:div w:id="953942078">
          <w:marLeft w:val="0"/>
          <w:marRight w:val="0"/>
          <w:marTop w:val="0"/>
          <w:marBottom w:val="0"/>
          <w:divBdr>
            <w:top w:val="none" w:sz="0" w:space="0" w:color="auto"/>
            <w:left w:val="none" w:sz="0" w:space="0" w:color="auto"/>
            <w:bottom w:val="none" w:sz="0" w:space="0" w:color="auto"/>
            <w:right w:val="none" w:sz="0" w:space="0" w:color="auto"/>
          </w:divBdr>
        </w:div>
        <w:div w:id="1211112024">
          <w:marLeft w:val="0"/>
          <w:marRight w:val="0"/>
          <w:marTop w:val="0"/>
          <w:marBottom w:val="0"/>
          <w:divBdr>
            <w:top w:val="none" w:sz="0" w:space="0" w:color="auto"/>
            <w:left w:val="none" w:sz="0" w:space="0" w:color="auto"/>
            <w:bottom w:val="none" w:sz="0" w:space="0" w:color="auto"/>
            <w:right w:val="none" w:sz="0" w:space="0" w:color="auto"/>
          </w:divBdr>
        </w:div>
        <w:div w:id="1279988778">
          <w:marLeft w:val="0"/>
          <w:marRight w:val="0"/>
          <w:marTop w:val="0"/>
          <w:marBottom w:val="0"/>
          <w:divBdr>
            <w:top w:val="none" w:sz="0" w:space="0" w:color="auto"/>
            <w:left w:val="none" w:sz="0" w:space="0" w:color="auto"/>
            <w:bottom w:val="none" w:sz="0" w:space="0" w:color="auto"/>
            <w:right w:val="none" w:sz="0" w:space="0" w:color="auto"/>
          </w:divBdr>
        </w:div>
        <w:div w:id="1379402871">
          <w:marLeft w:val="0"/>
          <w:marRight w:val="0"/>
          <w:marTop w:val="0"/>
          <w:marBottom w:val="0"/>
          <w:divBdr>
            <w:top w:val="none" w:sz="0" w:space="0" w:color="auto"/>
            <w:left w:val="none" w:sz="0" w:space="0" w:color="auto"/>
            <w:bottom w:val="none" w:sz="0" w:space="0" w:color="auto"/>
            <w:right w:val="none" w:sz="0" w:space="0" w:color="auto"/>
          </w:divBdr>
        </w:div>
        <w:div w:id="1397780240">
          <w:marLeft w:val="0"/>
          <w:marRight w:val="0"/>
          <w:marTop w:val="0"/>
          <w:marBottom w:val="0"/>
          <w:divBdr>
            <w:top w:val="none" w:sz="0" w:space="0" w:color="auto"/>
            <w:left w:val="none" w:sz="0" w:space="0" w:color="auto"/>
            <w:bottom w:val="none" w:sz="0" w:space="0" w:color="auto"/>
            <w:right w:val="none" w:sz="0" w:space="0" w:color="auto"/>
          </w:divBdr>
        </w:div>
        <w:div w:id="1483887780">
          <w:marLeft w:val="0"/>
          <w:marRight w:val="0"/>
          <w:marTop w:val="0"/>
          <w:marBottom w:val="0"/>
          <w:divBdr>
            <w:top w:val="none" w:sz="0" w:space="0" w:color="auto"/>
            <w:left w:val="none" w:sz="0" w:space="0" w:color="auto"/>
            <w:bottom w:val="none" w:sz="0" w:space="0" w:color="auto"/>
            <w:right w:val="none" w:sz="0" w:space="0" w:color="auto"/>
          </w:divBdr>
        </w:div>
        <w:div w:id="1844079204">
          <w:marLeft w:val="0"/>
          <w:marRight w:val="0"/>
          <w:marTop w:val="0"/>
          <w:marBottom w:val="0"/>
          <w:divBdr>
            <w:top w:val="none" w:sz="0" w:space="0" w:color="auto"/>
            <w:left w:val="none" w:sz="0" w:space="0" w:color="auto"/>
            <w:bottom w:val="none" w:sz="0" w:space="0" w:color="auto"/>
            <w:right w:val="none" w:sz="0" w:space="0" w:color="auto"/>
          </w:divBdr>
        </w:div>
        <w:div w:id="1912811669">
          <w:marLeft w:val="0"/>
          <w:marRight w:val="0"/>
          <w:marTop w:val="0"/>
          <w:marBottom w:val="0"/>
          <w:divBdr>
            <w:top w:val="none" w:sz="0" w:space="0" w:color="auto"/>
            <w:left w:val="none" w:sz="0" w:space="0" w:color="auto"/>
            <w:bottom w:val="none" w:sz="0" w:space="0" w:color="auto"/>
            <w:right w:val="none" w:sz="0" w:space="0" w:color="auto"/>
          </w:divBdr>
        </w:div>
      </w:divsChild>
    </w:div>
    <w:div w:id="1359314420">
      <w:bodyDiv w:val="1"/>
      <w:marLeft w:val="0"/>
      <w:marRight w:val="0"/>
      <w:marTop w:val="0"/>
      <w:marBottom w:val="0"/>
      <w:divBdr>
        <w:top w:val="none" w:sz="0" w:space="0" w:color="auto"/>
        <w:left w:val="none" w:sz="0" w:space="0" w:color="auto"/>
        <w:bottom w:val="none" w:sz="0" w:space="0" w:color="auto"/>
        <w:right w:val="none" w:sz="0" w:space="0" w:color="auto"/>
      </w:divBdr>
    </w:div>
    <w:div w:id="1366371891">
      <w:bodyDiv w:val="1"/>
      <w:marLeft w:val="0"/>
      <w:marRight w:val="0"/>
      <w:marTop w:val="0"/>
      <w:marBottom w:val="0"/>
      <w:divBdr>
        <w:top w:val="none" w:sz="0" w:space="0" w:color="auto"/>
        <w:left w:val="none" w:sz="0" w:space="0" w:color="auto"/>
        <w:bottom w:val="none" w:sz="0" w:space="0" w:color="auto"/>
        <w:right w:val="none" w:sz="0" w:space="0" w:color="auto"/>
      </w:divBdr>
      <w:divsChild>
        <w:div w:id="148980376">
          <w:marLeft w:val="0"/>
          <w:marRight w:val="0"/>
          <w:marTop w:val="0"/>
          <w:marBottom w:val="0"/>
          <w:divBdr>
            <w:top w:val="none" w:sz="0" w:space="0" w:color="auto"/>
            <w:left w:val="none" w:sz="0" w:space="0" w:color="auto"/>
            <w:bottom w:val="none" w:sz="0" w:space="0" w:color="auto"/>
            <w:right w:val="none" w:sz="0" w:space="0" w:color="auto"/>
          </w:divBdr>
        </w:div>
        <w:div w:id="856702200">
          <w:marLeft w:val="0"/>
          <w:marRight w:val="0"/>
          <w:marTop w:val="0"/>
          <w:marBottom w:val="0"/>
          <w:divBdr>
            <w:top w:val="none" w:sz="0" w:space="0" w:color="auto"/>
            <w:left w:val="none" w:sz="0" w:space="0" w:color="auto"/>
            <w:bottom w:val="none" w:sz="0" w:space="0" w:color="auto"/>
            <w:right w:val="none" w:sz="0" w:space="0" w:color="auto"/>
          </w:divBdr>
        </w:div>
      </w:divsChild>
    </w:div>
    <w:div w:id="1369725228">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371539085">
      <w:bodyDiv w:val="1"/>
      <w:marLeft w:val="0"/>
      <w:marRight w:val="0"/>
      <w:marTop w:val="0"/>
      <w:marBottom w:val="0"/>
      <w:divBdr>
        <w:top w:val="none" w:sz="0" w:space="0" w:color="auto"/>
        <w:left w:val="none" w:sz="0" w:space="0" w:color="auto"/>
        <w:bottom w:val="none" w:sz="0" w:space="0" w:color="auto"/>
        <w:right w:val="none" w:sz="0" w:space="0" w:color="auto"/>
      </w:divBdr>
      <w:divsChild>
        <w:div w:id="992678971">
          <w:marLeft w:val="0"/>
          <w:marRight w:val="0"/>
          <w:marTop w:val="0"/>
          <w:marBottom w:val="0"/>
          <w:divBdr>
            <w:top w:val="none" w:sz="0" w:space="0" w:color="auto"/>
            <w:left w:val="none" w:sz="0" w:space="0" w:color="auto"/>
            <w:bottom w:val="none" w:sz="0" w:space="0" w:color="auto"/>
            <w:right w:val="none" w:sz="0" w:space="0" w:color="auto"/>
          </w:divBdr>
        </w:div>
        <w:div w:id="791510776">
          <w:marLeft w:val="0"/>
          <w:marRight w:val="0"/>
          <w:marTop w:val="0"/>
          <w:marBottom w:val="0"/>
          <w:divBdr>
            <w:top w:val="none" w:sz="0" w:space="0" w:color="auto"/>
            <w:left w:val="none" w:sz="0" w:space="0" w:color="auto"/>
            <w:bottom w:val="none" w:sz="0" w:space="0" w:color="auto"/>
            <w:right w:val="none" w:sz="0" w:space="0" w:color="auto"/>
          </w:divBdr>
        </w:div>
        <w:div w:id="260724080">
          <w:marLeft w:val="0"/>
          <w:marRight w:val="0"/>
          <w:marTop w:val="0"/>
          <w:marBottom w:val="0"/>
          <w:divBdr>
            <w:top w:val="none" w:sz="0" w:space="0" w:color="auto"/>
            <w:left w:val="none" w:sz="0" w:space="0" w:color="auto"/>
            <w:bottom w:val="none" w:sz="0" w:space="0" w:color="auto"/>
            <w:right w:val="none" w:sz="0" w:space="0" w:color="auto"/>
          </w:divBdr>
        </w:div>
        <w:div w:id="1463502314">
          <w:marLeft w:val="0"/>
          <w:marRight w:val="0"/>
          <w:marTop w:val="0"/>
          <w:marBottom w:val="0"/>
          <w:divBdr>
            <w:top w:val="none" w:sz="0" w:space="0" w:color="auto"/>
            <w:left w:val="none" w:sz="0" w:space="0" w:color="auto"/>
            <w:bottom w:val="none" w:sz="0" w:space="0" w:color="auto"/>
            <w:right w:val="none" w:sz="0" w:space="0" w:color="auto"/>
          </w:divBdr>
        </w:div>
        <w:div w:id="313149337">
          <w:marLeft w:val="0"/>
          <w:marRight w:val="0"/>
          <w:marTop w:val="0"/>
          <w:marBottom w:val="0"/>
          <w:divBdr>
            <w:top w:val="none" w:sz="0" w:space="0" w:color="auto"/>
            <w:left w:val="none" w:sz="0" w:space="0" w:color="auto"/>
            <w:bottom w:val="none" w:sz="0" w:space="0" w:color="auto"/>
            <w:right w:val="none" w:sz="0" w:space="0" w:color="auto"/>
          </w:divBdr>
          <w:divsChild>
            <w:div w:id="1080518304">
              <w:marLeft w:val="0"/>
              <w:marRight w:val="0"/>
              <w:marTop w:val="0"/>
              <w:marBottom w:val="0"/>
              <w:divBdr>
                <w:top w:val="none" w:sz="0" w:space="0" w:color="auto"/>
                <w:left w:val="none" w:sz="0" w:space="0" w:color="auto"/>
                <w:bottom w:val="none" w:sz="0" w:space="0" w:color="auto"/>
                <w:right w:val="none" w:sz="0" w:space="0" w:color="auto"/>
              </w:divBdr>
            </w:div>
            <w:div w:id="924218610">
              <w:marLeft w:val="0"/>
              <w:marRight w:val="0"/>
              <w:marTop w:val="0"/>
              <w:marBottom w:val="0"/>
              <w:divBdr>
                <w:top w:val="none" w:sz="0" w:space="0" w:color="auto"/>
                <w:left w:val="none" w:sz="0" w:space="0" w:color="auto"/>
                <w:bottom w:val="none" w:sz="0" w:space="0" w:color="auto"/>
                <w:right w:val="none" w:sz="0" w:space="0" w:color="auto"/>
              </w:divBdr>
            </w:div>
            <w:div w:id="525485170">
              <w:marLeft w:val="0"/>
              <w:marRight w:val="0"/>
              <w:marTop w:val="0"/>
              <w:marBottom w:val="0"/>
              <w:divBdr>
                <w:top w:val="none" w:sz="0" w:space="0" w:color="auto"/>
                <w:left w:val="none" w:sz="0" w:space="0" w:color="auto"/>
                <w:bottom w:val="none" w:sz="0" w:space="0" w:color="auto"/>
                <w:right w:val="none" w:sz="0" w:space="0" w:color="auto"/>
              </w:divBdr>
            </w:div>
            <w:div w:id="1975984871">
              <w:marLeft w:val="0"/>
              <w:marRight w:val="0"/>
              <w:marTop w:val="0"/>
              <w:marBottom w:val="0"/>
              <w:divBdr>
                <w:top w:val="none" w:sz="0" w:space="0" w:color="auto"/>
                <w:left w:val="none" w:sz="0" w:space="0" w:color="auto"/>
                <w:bottom w:val="none" w:sz="0" w:space="0" w:color="auto"/>
                <w:right w:val="none" w:sz="0" w:space="0" w:color="auto"/>
              </w:divBdr>
            </w:div>
            <w:div w:id="1314027137">
              <w:marLeft w:val="0"/>
              <w:marRight w:val="0"/>
              <w:marTop w:val="0"/>
              <w:marBottom w:val="0"/>
              <w:divBdr>
                <w:top w:val="none" w:sz="0" w:space="0" w:color="auto"/>
                <w:left w:val="none" w:sz="0" w:space="0" w:color="auto"/>
                <w:bottom w:val="none" w:sz="0" w:space="0" w:color="auto"/>
                <w:right w:val="none" w:sz="0" w:space="0" w:color="auto"/>
              </w:divBdr>
              <w:divsChild>
                <w:div w:id="486823478">
                  <w:marLeft w:val="0"/>
                  <w:marRight w:val="0"/>
                  <w:marTop w:val="0"/>
                  <w:marBottom w:val="0"/>
                  <w:divBdr>
                    <w:top w:val="none" w:sz="0" w:space="0" w:color="auto"/>
                    <w:left w:val="none" w:sz="0" w:space="0" w:color="auto"/>
                    <w:bottom w:val="none" w:sz="0" w:space="0" w:color="auto"/>
                    <w:right w:val="none" w:sz="0" w:space="0" w:color="auto"/>
                  </w:divBdr>
                </w:div>
                <w:div w:id="58945343">
                  <w:marLeft w:val="0"/>
                  <w:marRight w:val="0"/>
                  <w:marTop w:val="0"/>
                  <w:marBottom w:val="0"/>
                  <w:divBdr>
                    <w:top w:val="none" w:sz="0" w:space="0" w:color="auto"/>
                    <w:left w:val="none" w:sz="0" w:space="0" w:color="auto"/>
                    <w:bottom w:val="none" w:sz="0" w:space="0" w:color="auto"/>
                    <w:right w:val="none" w:sz="0" w:space="0" w:color="auto"/>
                  </w:divBdr>
                </w:div>
                <w:div w:id="1701781926">
                  <w:marLeft w:val="0"/>
                  <w:marRight w:val="0"/>
                  <w:marTop w:val="0"/>
                  <w:marBottom w:val="0"/>
                  <w:divBdr>
                    <w:top w:val="none" w:sz="0" w:space="0" w:color="auto"/>
                    <w:left w:val="none" w:sz="0" w:space="0" w:color="auto"/>
                    <w:bottom w:val="none" w:sz="0" w:space="0" w:color="auto"/>
                    <w:right w:val="none" w:sz="0" w:space="0" w:color="auto"/>
                  </w:divBdr>
                </w:div>
                <w:div w:id="1842961463">
                  <w:marLeft w:val="0"/>
                  <w:marRight w:val="0"/>
                  <w:marTop w:val="0"/>
                  <w:marBottom w:val="0"/>
                  <w:divBdr>
                    <w:top w:val="none" w:sz="0" w:space="0" w:color="auto"/>
                    <w:left w:val="none" w:sz="0" w:space="0" w:color="auto"/>
                    <w:bottom w:val="none" w:sz="0" w:space="0" w:color="auto"/>
                    <w:right w:val="none" w:sz="0" w:space="0" w:color="auto"/>
                  </w:divBdr>
                </w:div>
                <w:div w:id="1045912577">
                  <w:marLeft w:val="0"/>
                  <w:marRight w:val="0"/>
                  <w:marTop w:val="0"/>
                  <w:marBottom w:val="0"/>
                  <w:divBdr>
                    <w:top w:val="none" w:sz="0" w:space="0" w:color="auto"/>
                    <w:left w:val="none" w:sz="0" w:space="0" w:color="auto"/>
                    <w:bottom w:val="none" w:sz="0" w:space="0" w:color="auto"/>
                    <w:right w:val="none" w:sz="0" w:space="0" w:color="auto"/>
                  </w:divBdr>
                </w:div>
                <w:div w:id="1098216409">
                  <w:marLeft w:val="0"/>
                  <w:marRight w:val="0"/>
                  <w:marTop w:val="0"/>
                  <w:marBottom w:val="0"/>
                  <w:divBdr>
                    <w:top w:val="none" w:sz="0" w:space="0" w:color="auto"/>
                    <w:left w:val="none" w:sz="0" w:space="0" w:color="auto"/>
                    <w:bottom w:val="none" w:sz="0" w:space="0" w:color="auto"/>
                    <w:right w:val="none" w:sz="0" w:space="0" w:color="auto"/>
                  </w:divBdr>
                </w:div>
                <w:div w:id="481696135">
                  <w:marLeft w:val="0"/>
                  <w:marRight w:val="0"/>
                  <w:marTop w:val="0"/>
                  <w:marBottom w:val="0"/>
                  <w:divBdr>
                    <w:top w:val="none" w:sz="0" w:space="0" w:color="auto"/>
                    <w:left w:val="none" w:sz="0" w:space="0" w:color="auto"/>
                    <w:bottom w:val="none" w:sz="0" w:space="0" w:color="auto"/>
                    <w:right w:val="none" w:sz="0" w:space="0" w:color="auto"/>
                  </w:divBdr>
                </w:div>
                <w:div w:id="1417703984">
                  <w:marLeft w:val="0"/>
                  <w:marRight w:val="0"/>
                  <w:marTop w:val="0"/>
                  <w:marBottom w:val="0"/>
                  <w:divBdr>
                    <w:top w:val="none" w:sz="0" w:space="0" w:color="auto"/>
                    <w:left w:val="none" w:sz="0" w:space="0" w:color="auto"/>
                    <w:bottom w:val="none" w:sz="0" w:space="0" w:color="auto"/>
                    <w:right w:val="none" w:sz="0" w:space="0" w:color="auto"/>
                  </w:divBdr>
                </w:div>
              </w:divsChild>
            </w:div>
            <w:div w:id="1874339546">
              <w:marLeft w:val="0"/>
              <w:marRight w:val="0"/>
              <w:marTop w:val="0"/>
              <w:marBottom w:val="0"/>
              <w:divBdr>
                <w:top w:val="none" w:sz="0" w:space="0" w:color="auto"/>
                <w:left w:val="none" w:sz="0" w:space="0" w:color="auto"/>
                <w:bottom w:val="none" w:sz="0" w:space="0" w:color="auto"/>
                <w:right w:val="none" w:sz="0" w:space="0" w:color="auto"/>
              </w:divBdr>
            </w:div>
            <w:div w:id="28649753">
              <w:marLeft w:val="0"/>
              <w:marRight w:val="0"/>
              <w:marTop w:val="0"/>
              <w:marBottom w:val="0"/>
              <w:divBdr>
                <w:top w:val="none" w:sz="0" w:space="0" w:color="auto"/>
                <w:left w:val="none" w:sz="0" w:space="0" w:color="auto"/>
                <w:bottom w:val="none" w:sz="0" w:space="0" w:color="auto"/>
                <w:right w:val="none" w:sz="0" w:space="0" w:color="auto"/>
              </w:divBdr>
            </w:div>
            <w:div w:id="678586742">
              <w:marLeft w:val="0"/>
              <w:marRight w:val="0"/>
              <w:marTop w:val="0"/>
              <w:marBottom w:val="0"/>
              <w:divBdr>
                <w:top w:val="none" w:sz="0" w:space="0" w:color="auto"/>
                <w:left w:val="none" w:sz="0" w:space="0" w:color="auto"/>
                <w:bottom w:val="none" w:sz="0" w:space="0" w:color="auto"/>
                <w:right w:val="none" w:sz="0" w:space="0" w:color="auto"/>
              </w:divBdr>
            </w:div>
            <w:div w:id="1750888332">
              <w:marLeft w:val="0"/>
              <w:marRight w:val="0"/>
              <w:marTop w:val="0"/>
              <w:marBottom w:val="0"/>
              <w:divBdr>
                <w:top w:val="none" w:sz="0" w:space="0" w:color="auto"/>
                <w:left w:val="none" w:sz="0" w:space="0" w:color="auto"/>
                <w:bottom w:val="none" w:sz="0" w:space="0" w:color="auto"/>
                <w:right w:val="none" w:sz="0" w:space="0" w:color="auto"/>
              </w:divBdr>
            </w:div>
            <w:div w:id="1867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7405">
      <w:bodyDiv w:val="1"/>
      <w:marLeft w:val="0"/>
      <w:marRight w:val="0"/>
      <w:marTop w:val="0"/>
      <w:marBottom w:val="0"/>
      <w:divBdr>
        <w:top w:val="none" w:sz="0" w:space="0" w:color="auto"/>
        <w:left w:val="none" w:sz="0" w:space="0" w:color="auto"/>
        <w:bottom w:val="none" w:sz="0" w:space="0" w:color="auto"/>
        <w:right w:val="none" w:sz="0" w:space="0" w:color="auto"/>
      </w:divBdr>
      <w:divsChild>
        <w:div w:id="1268272300">
          <w:marLeft w:val="0"/>
          <w:marRight w:val="0"/>
          <w:marTop w:val="0"/>
          <w:marBottom w:val="0"/>
          <w:divBdr>
            <w:top w:val="none" w:sz="0" w:space="0" w:color="auto"/>
            <w:left w:val="none" w:sz="0" w:space="0" w:color="auto"/>
            <w:bottom w:val="none" w:sz="0" w:space="0" w:color="auto"/>
            <w:right w:val="none" w:sz="0" w:space="0" w:color="auto"/>
          </w:divBdr>
        </w:div>
        <w:div w:id="210313600">
          <w:marLeft w:val="0"/>
          <w:marRight w:val="0"/>
          <w:marTop w:val="0"/>
          <w:marBottom w:val="0"/>
          <w:divBdr>
            <w:top w:val="none" w:sz="0" w:space="0" w:color="auto"/>
            <w:left w:val="none" w:sz="0" w:space="0" w:color="auto"/>
            <w:bottom w:val="none" w:sz="0" w:space="0" w:color="auto"/>
            <w:right w:val="none" w:sz="0" w:space="0" w:color="auto"/>
          </w:divBdr>
        </w:div>
        <w:div w:id="768964097">
          <w:marLeft w:val="0"/>
          <w:marRight w:val="0"/>
          <w:marTop w:val="0"/>
          <w:marBottom w:val="0"/>
          <w:divBdr>
            <w:top w:val="none" w:sz="0" w:space="0" w:color="auto"/>
            <w:left w:val="none" w:sz="0" w:space="0" w:color="auto"/>
            <w:bottom w:val="none" w:sz="0" w:space="0" w:color="auto"/>
            <w:right w:val="none" w:sz="0" w:space="0" w:color="auto"/>
          </w:divBdr>
        </w:div>
        <w:div w:id="894200296">
          <w:marLeft w:val="0"/>
          <w:marRight w:val="0"/>
          <w:marTop w:val="0"/>
          <w:marBottom w:val="0"/>
          <w:divBdr>
            <w:top w:val="none" w:sz="0" w:space="0" w:color="auto"/>
            <w:left w:val="none" w:sz="0" w:space="0" w:color="auto"/>
            <w:bottom w:val="none" w:sz="0" w:space="0" w:color="auto"/>
            <w:right w:val="none" w:sz="0" w:space="0" w:color="auto"/>
          </w:divBdr>
        </w:div>
        <w:div w:id="273445512">
          <w:marLeft w:val="0"/>
          <w:marRight w:val="0"/>
          <w:marTop w:val="0"/>
          <w:marBottom w:val="0"/>
          <w:divBdr>
            <w:top w:val="none" w:sz="0" w:space="0" w:color="auto"/>
            <w:left w:val="none" w:sz="0" w:space="0" w:color="auto"/>
            <w:bottom w:val="none" w:sz="0" w:space="0" w:color="auto"/>
            <w:right w:val="none" w:sz="0" w:space="0" w:color="auto"/>
          </w:divBdr>
        </w:div>
        <w:div w:id="1976522063">
          <w:marLeft w:val="0"/>
          <w:marRight w:val="0"/>
          <w:marTop w:val="0"/>
          <w:marBottom w:val="0"/>
          <w:divBdr>
            <w:top w:val="none" w:sz="0" w:space="0" w:color="auto"/>
            <w:left w:val="none" w:sz="0" w:space="0" w:color="auto"/>
            <w:bottom w:val="none" w:sz="0" w:space="0" w:color="auto"/>
            <w:right w:val="none" w:sz="0" w:space="0" w:color="auto"/>
          </w:divBdr>
        </w:div>
      </w:divsChild>
    </w:div>
    <w:div w:id="1386753781">
      <w:bodyDiv w:val="1"/>
      <w:marLeft w:val="0"/>
      <w:marRight w:val="0"/>
      <w:marTop w:val="0"/>
      <w:marBottom w:val="0"/>
      <w:divBdr>
        <w:top w:val="none" w:sz="0" w:space="0" w:color="auto"/>
        <w:left w:val="none" w:sz="0" w:space="0" w:color="auto"/>
        <w:bottom w:val="none" w:sz="0" w:space="0" w:color="auto"/>
        <w:right w:val="none" w:sz="0" w:space="0" w:color="auto"/>
      </w:divBdr>
    </w:div>
    <w:div w:id="1396472111">
      <w:bodyDiv w:val="1"/>
      <w:marLeft w:val="0"/>
      <w:marRight w:val="0"/>
      <w:marTop w:val="0"/>
      <w:marBottom w:val="0"/>
      <w:divBdr>
        <w:top w:val="none" w:sz="0" w:space="0" w:color="auto"/>
        <w:left w:val="none" w:sz="0" w:space="0" w:color="auto"/>
        <w:bottom w:val="none" w:sz="0" w:space="0" w:color="auto"/>
        <w:right w:val="none" w:sz="0" w:space="0" w:color="auto"/>
      </w:divBdr>
    </w:div>
    <w:div w:id="1411387847">
      <w:bodyDiv w:val="1"/>
      <w:marLeft w:val="0"/>
      <w:marRight w:val="0"/>
      <w:marTop w:val="0"/>
      <w:marBottom w:val="0"/>
      <w:divBdr>
        <w:top w:val="none" w:sz="0" w:space="0" w:color="auto"/>
        <w:left w:val="none" w:sz="0" w:space="0" w:color="auto"/>
        <w:bottom w:val="none" w:sz="0" w:space="0" w:color="auto"/>
        <w:right w:val="none" w:sz="0" w:space="0" w:color="auto"/>
      </w:divBdr>
    </w:div>
    <w:div w:id="1413038851">
      <w:bodyDiv w:val="1"/>
      <w:marLeft w:val="0"/>
      <w:marRight w:val="0"/>
      <w:marTop w:val="0"/>
      <w:marBottom w:val="0"/>
      <w:divBdr>
        <w:top w:val="none" w:sz="0" w:space="0" w:color="auto"/>
        <w:left w:val="none" w:sz="0" w:space="0" w:color="auto"/>
        <w:bottom w:val="none" w:sz="0" w:space="0" w:color="auto"/>
        <w:right w:val="none" w:sz="0" w:space="0" w:color="auto"/>
      </w:divBdr>
      <w:divsChild>
        <w:div w:id="132261041">
          <w:marLeft w:val="0"/>
          <w:marRight w:val="0"/>
          <w:marTop w:val="0"/>
          <w:marBottom w:val="0"/>
          <w:divBdr>
            <w:top w:val="none" w:sz="0" w:space="0" w:color="auto"/>
            <w:left w:val="none" w:sz="0" w:space="0" w:color="auto"/>
            <w:bottom w:val="none" w:sz="0" w:space="0" w:color="auto"/>
            <w:right w:val="none" w:sz="0" w:space="0" w:color="auto"/>
          </w:divBdr>
        </w:div>
        <w:div w:id="872034606">
          <w:marLeft w:val="0"/>
          <w:marRight w:val="0"/>
          <w:marTop w:val="0"/>
          <w:marBottom w:val="0"/>
          <w:divBdr>
            <w:top w:val="none" w:sz="0" w:space="0" w:color="auto"/>
            <w:left w:val="none" w:sz="0" w:space="0" w:color="auto"/>
            <w:bottom w:val="none" w:sz="0" w:space="0" w:color="auto"/>
            <w:right w:val="none" w:sz="0" w:space="0" w:color="auto"/>
          </w:divBdr>
        </w:div>
      </w:divsChild>
    </w:div>
    <w:div w:id="1414005909">
      <w:bodyDiv w:val="1"/>
      <w:marLeft w:val="0"/>
      <w:marRight w:val="0"/>
      <w:marTop w:val="0"/>
      <w:marBottom w:val="0"/>
      <w:divBdr>
        <w:top w:val="none" w:sz="0" w:space="0" w:color="auto"/>
        <w:left w:val="none" w:sz="0" w:space="0" w:color="auto"/>
        <w:bottom w:val="none" w:sz="0" w:space="0" w:color="auto"/>
        <w:right w:val="none" w:sz="0" w:space="0" w:color="auto"/>
      </w:divBdr>
      <w:divsChild>
        <w:div w:id="1937783287">
          <w:marLeft w:val="0"/>
          <w:marRight w:val="0"/>
          <w:marTop w:val="0"/>
          <w:marBottom w:val="0"/>
          <w:divBdr>
            <w:top w:val="none" w:sz="0" w:space="0" w:color="auto"/>
            <w:left w:val="none" w:sz="0" w:space="0" w:color="auto"/>
            <w:bottom w:val="none" w:sz="0" w:space="0" w:color="auto"/>
            <w:right w:val="none" w:sz="0" w:space="0" w:color="auto"/>
          </w:divBdr>
        </w:div>
      </w:divsChild>
    </w:div>
    <w:div w:id="1456100400">
      <w:bodyDiv w:val="1"/>
      <w:marLeft w:val="0"/>
      <w:marRight w:val="0"/>
      <w:marTop w:val="0"/>
      <w:marBottom w:val="0"/>
      <w:divBdr>
        <w:top w:val="none" w:sz="0" w:space="0" w:color="auto"/>
        <w:left w:val="none" w:sz="0" w:space="0" w:color="auto"/>
        <w:bottom w:val="none" w:sz="0" w:space="0" w:color="auto"/>
        <w:right w:val="none" w:sz="0" w:space="0" w:color="auto"/>
      </w:divBdr>
    </w:div>
    <w:div w:id="1457211555">
      <w:bodyDiv w:val="1"/>
      <w:marLeft w:val="0"/>
      <w:marRight w:val="0"/>
      <w:marTop w:val="0"/>
      <w:marBottom w:val="0"/>
      <w:divBdr>
        <w:top w:val="none" w:sz="0" w:space="0" w:color="auto"/>
        <w:left w:val="none" w:sz="0" w:space="0" w:color="auto"/>
        <w:bottom w:val="none" w:sz="0" w:space="0" w:color="auto"/>
        <w:right w:val="none" w:sz="0" w:space="0" w:color="auto"/>
      </w:divBdr>
    </w:div>
    <w:div w:id="1495101603">
      <w:bodyDiv w:val="1"/>
      <w:marLeft w:val="0"/>
      <w:marRight w:val="0"/>
      <w:marTop w:val="0"/>
      <w:marBottom w:val="0"/>
      <w:divBdr>
        <w:top w:val="none" w:sz="0" w:space="0" w:color="auto"/>
        <w:left w:val="none" w:sz="0" w:space="0" w:color="auto"/>
        <w:bottom w:val="none" w:sz="0" w:space="0" w:color="auto"/>
        <w:right w:val="none" w:sz="0" w:space="0" w:color="auto"/>
      </w:divBdr>
      <w:divsChild>
        <w:div w:id="1190996346">
          <w:marLeft w:val="0"/>
          <w:marRight w:val="0"/>
          <w:marTop w:val="0"/>
          <w:marBottom w:val="0"/>
          <w:divBdr>
            <w:top w:val="none" w:sz="0" w:space="0" w:color="auto"/>
            <w:left w:val="none" w:sz="0" w:space="0" w:color="auto"/>
            <w:bottom w:val="none" w:sz="0" w:space="0" w:color="auto"/>
            <w:right w:val="none" w:sz="0" w:space="0" w:color="auto"/>
          </w:divBdr>
        </w:div>
        <w:div w:id="869420053">
          <w:marLeft w:val="0"/>
          <w:marRight w:val="0"/>
          <w:marTop w:val="0"/>
          <w:marBottom w:val="0"/>
          <w:divBdr>
            <w:top w:val="none" w:sz="0" w:space="0" w:color="auto"/>
            <w:left w:val="none" w:sz="0" w:space="0" w:color="auto"/>
            <w:bottom w:val="none" w:sz="0" w:space="0" w:color="auto"/>
            <w:right w:val="none" w:sz="0" w:space="0" w:color="auto"/>
          </w:divBdr>
        </w:div>
        <w:div w:id="1690831655">
          <w:marLeft w:val="0"/>
          <w:marRight w:val="0"/>
          <w:marTop w:val="0"/>
          <w:marBottom w:val="0"/>
          <w:divBdr>
            <w:top w:val="none" w:sz="0" w:space="0" w:color="auto"/>
            <w:left w:val="none" w:sz="0" w:space="0" w:color="auto"/>
            <w:bottom w:val="none" w:sz="0" w:space="0" w:color="auto"/>
            <w:right w:val="none" w:sz="0" w:space="0" w:color="auto"/>
          </w:divBdr>
        </w:div>
        <w:div w:id="1548683909">
          <w:marLeft w:val="0"/>
          <w:marRight w:val="0"/>
          <w:marTop w:val="0"/>
          <w:marBottom w:val="0"/>
          <w:divBdr>
            <w:top w:val="none" w:sz="0" w:space="0" w:color="auto"/>
            <w:left w:val="none" w:sz="0" w:space="0" w:color="auto"/>
            <w:bottom w:val="none" w:sz="0" w:space="0" w:color="auto"/>
            <w:right w:val="none" w:sz="0" w:space="0" w:color="auto"/>
          </w:divBdr>
        </w:div>
        <w:div w:id="1296638256">
          <w:marLeft w:val="0"/>
          <w:marRight w:val="0"/>
          <w:marTop w:val="0"/>
          <w:marBottom w:val="0"/>
          <w:divBdr>
            <w:top w:val="none" w:sz="0" w:space="0" w:color="auto"/>
            <w:left w:val="none" w:sz="0" w:space="0" w:color="auto"/>
            <w:bottom w:val="none" w:sz="0" w:space="0" w:color="auto"/>
            <w:right w:val="none" w:sz="0" w:space="0" w:color="auto"/>
          </w:divBdr>
          <w:divsChild>
            <w:div w:id="458185655">
              <w:marLeft w:val="0"/>
              <w:marRight w:val="0"/>
              <w:marTop w:val="0"/>
              <w:marBottom w:val="0"/>
              <w:divBdr>
                <w:top w:val="none" w:sz="0" w:space="0" w:color="auto"/>
                <w:left w:val="none" w:sz="0" w:space="0" w:color="auto"/>
                <w:bottom w:val="none" w:sz="0" w:space="0" w:color="auto"/>
                <w:right w:val="none" w:sz="0" w:space="0" w:color="auto"/>
              </w:divBdr>
            </w:div>
            <w:div w:id="758599831">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1950313692">
              <w:marLeft w:val="0"/>
              <w:marRight w:val="0"/>
              <w:marTop w:val="0"/>
              <w:marBottom w:val="0"/>
              <w:divBdr>
                <w:top w:val="none" w:sz="0" w:space="0" w:color="auto"/>
                <w:left w:val="none" w:sz="0" w:space="0" w:color="auto"/>
                <w:bottom w:val="none" w:sz="0" w:space="0" w:color="auto"/>
                <w:right w:val="none" w:sz="0" w:space="0" w:color="auto"/>
              </w:divBdr>
            </w:div>
            <w:div w:id="1232888973">
              <w:marLeft w:val="0"/>
              <w:marRight w:val="0"/>
              <w:marTop w:val="0"/>
              <w:marBottom w:val="0"/>
              <w:divBdr>
                <w:top w:val="none" w:sz="0" w:space="0" w:color="auto"/>
                <w:left w:val="none" w:sz="0" w:space="0" w:color="auto"/>
                <w:bottom w:val="none" w:sz="0" w:space="0" w:color="auto"/>
                <w:right w:val="none" w:sz="0" w:space="0" w:color="auto"/>
              </w:divBdr>
            </w:div>
            <w:div w:id="274093745">
              <w:marLeft w:val="0"/>
              <w:marRight w:val="0"/>
              <w:marTop w:val="0"/>
              <w:marBottom w:val="0"/>
              <w:divBdr>
                <w:top w:val="none" w:sz="0" w:space="0" w:color="auto"/>
                <w:left w:val="none" w:sz="0" w:space="0" w:color="auto"/>
                <w:bottom w:val="none" w:sz="0" w:space="0" w:color="auto"/>
                <w:right w:val="none" w:sz="0" w:space="0" w:color="auto"/>
              </w:divBdr>
            </w:div>
            <w:div w:id="1756778884">
              <w:marLeft w:val="0"/>
              <w:marRight w:val="0"/>
              <w:marTop w:val="0"/>
              <w:marBottom w:val="0"/>
              <w:divBdr>
                <w:top w:val="none" w:sz="0" w:space="0" w:color="auto"/>
                <w:left w:val="none" w:sz="0" w:space="0" w:color="auto"/>
                <w:bottom w:val="none" w:sz="0" w:space="0" w:color="auto"/>
                <w:right w:val="none" w:sz="0" w:space="0" w:color="auto"/>
              </w:divBdr>
            </w:div>
            <w:div w:id="1141341196">
              <w:marLeft w:val="0"/>
              <w:marRight w:val="0"/>
              <w:marTop w:val="0"/>
              <w:marBottom w:val="0"/>
              <w:divBdr>
                <w:top w:val="none" w:sz="0" w:space="0" w:color="auto"/>
                <w:left w:val="none" w:sz="0" w:space="0" w:color="auto"/>
                <w:bottom w:val="none" w:sz="0" w:space="0" w:color="auto"/>
                <w:right w:val="none" w:sz="0" w:space="0" w:color="auto"/>
              </w:divBdr>
            </w:div>
            <w:div w:id="2051680688">
              <w:marLeft w:val="0"/>
              <w:marRight w:val="0"/>
              <w:marTop w:val="0"/>
              <w:marBottom w:val="0"/>
              <w:divBdr>
                <w:top w:val="none" w:sz="0" w:space="0" w:color="auto"/>
                <w:left w:val="none" w:sz="0" w:space="0" w:color="auto"/>
                <w:bottom w:val="none" w:sz="0" w:space="0" w:color="auto"/>
                <w:right w:val="none" w:sz="0" w:space="0" w:color="auto"/>
              </w:divBdr>
            </w:div>
            <w:div w:id="1810857453">
              <w:marLeft w:val="0"/>
              <w:marRight w:val="0"/>
              <w:marTop w:val="0"/>
              <w:marBottom w:val="0"/>
              <w:divBdr>
                <w:top w:val="none" w:sz="0" w:space="0" w:color="auto"/>
                <w:left w:val="none" w:sz="0" w:space="0" w:color="auto"/>
                <w:bottom w:val="none" w:sz="0" w:space="0" w:color="auto"/>
                <w:right w:val="none" w:sz="0" w:space="0" w:color="auto"/>
              </w:divBdr>
            </w:div>
            <w:div w:id="601568568">
              <w:marLeft w:val="0"/>
              <w:marRight w:val="0"/>
              <w:marTop w:val="0"/>
              <w:marBottom w:val="0"/>
              <w:divBdr>
                <w:top w:val="none" w:sz="0" w:space="0" w:color="auto"/>
                <w:left w:val="none" w:sz="0" w:space="0" w:color="auto"/>
                <w:bottom w:val="none" w:sz="0" w:space="0" w:color="auto"/>
                <w:right w:val="none" w:sz="0" w:space="0" w:color="auto"/>
              </w:divBdr>
            </w:div>
          </w:divsChild>
        </w:div>
        <w:div w:id="792408283">
          <w:marLeft w:val="0"/>
          <w:marRight w:val="0"/>
          <w:marTop w:val="0"/>
          <w:marBottom w:val="0"/>
          <w:divBdr>
            <w:top w:val="none" w:sz="0" w:space="0" w:color="auto"/>
            <w:left w:val="none" w:sz="0" w:space="0" w:color="auto"/>
            <w:bottom w:val="none" w:sz="0" w:space="0" w:color="auto"/>
            <w:right w:val="none" w:sz="0" w:space="0" w:color="auto"/>
          </w:divBdr>
          <w:divsChild>
            <w:div w:id="1017849288">
              <w:marLeft w:val="0"/>
              <w:marRight w:val="0"/>
              <w:marTop w:val="0"/>
              <w:marBottom w:val="0"/>
              <w:divBdr>
                <w:top w:val="none" w:sz="0" w:space="0" w:color="auto"/>
                <w:left w:val="none" w:sz="0" w:space="0" w:color="auto"/>
                <w:bottom w:val="none" w:sz="0" w:space="0" w:color="auto"/>
                <w:right w:val="none" w:sz="0" w:space="0" w:color="auto"/>
              </w:divBdr>
            </w:div>
            <w:div w:id="2115317116">
              <w:marLeft w:val="0"/>
              <w:marRight w:val="0"/>
              <w:marTop w:val="0"/>
              <w:marBottom w:val="0"/>
              <w:divBdr>
                <w:top w:val="none" w:sz="0" w:space="0" w:color="auto"/>
                <w:left w:val="none" w:sz="0" w:space="0" w:color="auto"/>
                <w:bottom w:val="none" w:sz="0" w:space="0" w:color="auto"/>
                <w:right w:val="none" w:sz="0" w:space="0" w:color="auto"/>
              </w:divBdr>
            </w:div>
            <w:div w:id="11078016">
              <w:marLeft w:val="0"/>
              <w:marRight w:val="0"/>
              <w:marTop w:val="0"/>
              <w:marBottom w:val="0"/>
              <w:divBdr>
                <w:top w:val="none" w:sz="0" w:space="0" w:color="auto"/>
                <w:left w:val="none" w:sz="0" w:space="0" w:color="auto"/>
                <w:bottom w:val="none" w:sz="0" w:space="0" w:color="auto"/>
                <w:right w:val="none" w:sz="0" w:space="0" w:color="auto"/>
              </w:divBdr>
            </w:div>
            <w:div w:id="112558006">
              <w:marLeft w:val="0"/>
              <w:marRight w:val="0"/>
              <w:marTop w:val="0"/>
              <w:marBottom w:val="0"/>
              <w:divBdr>
                <w:top w:val="none" w:sz="0" w:space="0" w:color="auto"/>
                <w:left w:val="none" w:sz="0" w:space="0" w:color="auto"/>
                <w:bottom w:val="none" w:sz="0" w:space="0" w:color="auto"/>
                <w:right w:val="none" w:sz="0" w:space="0" w:color="auto"/>
              </w:divBdr>
            </w:div>
            <w:div w:id="343942083">
              <w:marLeft w:val="0"/>
              <w:marRight w:val="0"/>
              <w:marTop w:val="0"/>
              <w:marBottom w:val="0"/>
              <w:divBdr>
                <w:top w:val="none" w:sz="0" w:space="0" w:color="auto"/>
                <w:left w:val="none" w:sz="0" w:space="0" w:color="auto"/>
                <w:bottom w:val="none" w:sz="0" w:space="0" w:color="auto"/>
                <w:right w:val="none" w:sz="0" w:space="0" w:color="auto"/>
              </w:divBdr>
            </w:div>
            <w:div w:id="208499795">
              <w:marLeft w:val="0"/>
              <w:marRight w:val="0"/>
              <w:marTop w:val="0"/>
              <w:marBottom w:val="0"/>
              <w:divBdr>
                <w:top w:val="none" w:sz="0" w:space="0" w:color="auto"/>
                <w:left w:val="none" w:sz="0" w:space="0" w:color="auto"/>
                <w:bottom w:val="none" w:sz="0" w:space="0" w:color="auto"/>
                <w:right w:val="none" w:sz="0" w:space="0" w:color="auto"/>
              </w:divBdr>
            </w:div>
            <w:div w:id="1201625509">
              <w:marLeft w:val="0"/>
              <w:marRight w:val="0"/>
              <w:marTop w:val="0"/>
              <w:marBottom w:val="0"/>
              <w:divBdr>
                <w:top w:val="none" w:sz="0" w:space="0" w:color="auto"/>
                <w:left w:val="none" w:sz="0" w:space="0" w:color="auto"/>
                <w:bottom w:val="none" w:sz="0" w:space="0" w:color="auto"/>
                <w:right w:val="none" w:sz="0" w:space="0" w:color="auto"/>
              </w:divBdr>
            </w:div>
            <w:div w:id="613752529">
              <w:marLeft w:val="0"/>
              <w:marRight w:val="0"/>
              <w:marTop w:val="0"/>
              <w:marBottom w:val="0"/>
              <w:divBdr>
                <w:top w:val="none" w:sz="0" w:space="0" w:color="auto"/>
                <w:left w:val="none" w:sz="0" w:space="0" w:color="auto"/>
                <w:bottom w:val="none" w:sz="0" w:space="0" w:color="auto"/>
                <w:right w:val="none" w:sz="0" w:space="0" w:color="auto"/>
              </w:divBdr>
            </w:div>
            <w:div w:id="1069035535">
              <w:marLeft w:val="0"/>
              <w:marRight w:val="0"/>
              <w:marTop w:val="0"/>
              <w:marBottom w:val="0"/>
              <w:divBdr>
                <w:top w:val="none" w:sz="0" w:space="0" w:color="auto"/>
                <w:left w:val="none" w:sz="0" w:space="0" w:color="auto"/>
                <w:bottom w:val="none" w:sz="0" w:space="0" w:color="auto"/>
                <w:right w:val="none" w:sz="0" w:space="0" w:color="auto"/>
              </w:divBdr>
            </w:div>
            <w:div w:id="1084297540">
              <w:marLeft w:val="0"/>
              <w:marRight w:val="0"/>
              <w:marTop w:val="0"/>
              <w:marBottom w:val="0"/>
              <w:divBdr>
                <w:top w:val="none" w:sz="0" w:space="0" w:color="auto"/>
                <w:left w:val="none" w:sz="0" w:space="0" w:color="auto"/>
                <w:bottom w:val="none" w:sz="0" w:space="0" w:color="auto"/>
                <w:right w:val="none" w:sz="0" w:space="0" w:color="auto"/>
              </w:divBdr>
            </w:div>
            <w:div w:id="1607957614">
              <w:marLeft w:val="0"/>
              <w:marRight w:val="0"/>
              <w:marTop w:val="0"/>
              <w:marBottom w:val="0"/>
              <w:divBdr>
                <w:top w:val="none" w:sz="0" w:space="0" w:color="auto"/>
                <w:left w:val="none" w:sz="0" w:space="0" w:color="auto"/>
                <w:bottom w:val="none" w:sz="0" w:space="0" w:color="auto"/>
                <w:right w:val="none" w:sz="0" w:space="0" w:color="auto"/>
              </w:divBdr>
            </w:div>
            <w:div w:id="692924787">
              <w:marLeft w:val="0"/>
              <w:marRight w:val="0"/>
              <w:marTop w:val="0"/>
              <w:marBottom w:val="0"/>
              <w:divBdr>
                <w:top w:val="none" w:sz="0" w:space="0" w:color="auto"/>
                <w:left w:val="none" w:sz="0" w:space="0" w:color="auto"/>
                <w:bottom w:val="none" w:sz="0" w:space="0" w:color="auto"/>
                <w:right w:val="none" w:sz="0" w:space="0" w:color="auto"/>
              </w:divBdr>
            </w:div>
            <w:div w:id="3515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6896">
      <w:bodyDiv w:val="1"/>
      <w:marLeft w:val="0"/>
      <w:marRight w:val="0"/>
      <w:marTop w:val="0"/>
      <w:marBottom w:val="0"/>
      <w:divBdr>
        <w:top w:val="none" w:sz="0" w:space="0" w:color="auto"/>
        <w:left w:val="none" w:sz="0" w:space="0" w:color="auto"/>
        <w:bottom w:val="none" w:sz="0" w:space="0" w:color="auto"/>
        <w:right w:val="none" w:sz="0" w:space="0" w:color="auto"/>
      </w:divBdr>
    </w:div>
    <w:div w:id="1557010376">
      <w:bodyDiv w:val="1"/>
      <w:marLeft w:val="0"/>
      <w:marRight w:val="0"/>
      <w:marTop w:val="0"/>
      <w:marBottom w:val="0"/>
      <w:divBdr>
        <w:top w:val="none" w:sz="0" w:space="0" w:color="auto"/>
        <w:left w:val="none" w:sz="0" w:space="0" w:color="auto"/>
        <w:bottom w:val="none" w:sz="0" w:space="0" w:color="auto"/>
        <w:right w:val="none" w:sz="0" w:space="0" w:color="auto"/>
      </w:divBdr>
    </w:div>
    <w:div w:id="1575386248">
      <w:bodyDiv w:val="1"/>
      <w:marLeft w:val="0"/>
      <w:marRight w:val="0"/>
      <w:marTop w:val="0"/>
      <w:marBottom w:val="0"/>
      <w:divBdr>
        <w:top w:val="none" w:sz="0" w:space="0" w:color="auto"/>
        <w:left w:val="none" w:sz="0" w:space="0" w:color="auto"/>
        <w:bottom w:val="none" w:sz="0" w:space="0" w:color="auto"/>
        <w:right w:val="none" w:sz="0" w:space="0" w:color="auto"/>
      </w:divBdr>
    </w:div>
    <w:div w:id="1578976051">
      <w:bodyDiv w:val="1"/>
      <w:marLeft w:val="0"/>
      <w:marRight w:val="0"/>
      <w:marTop w:val="0"/>
      <w:marBottom w:val="0"/>
      <w:divBdr>
        <w:top w:val="none" w:sz="0" w:space="0" w:color="auto"/>
        <w:left w:val="none" w:sz="0" w:space="0" w:color="auto"/>
        <w:bottom w:val="none" w:sz="0" w:space="0" w:color="auto"/>
        <w:right w:val="none" w:sz="0" w:space="0" w:color="auto"/>
      </w:divBdr>
      <w:divsChild>
        <w:div w:id="512572189">
          <w:marLeft w:val="0"/>
          <w:marRight w:val="0"/>
          <w:marTop w:val="0"/>
          <w:marBottom w:val="0"/>
          <w:divBdr>
            <w:top w:val="none" w:sz="0" w:space="0" w:color="auto"/>
            <w:left w:val="none" w:sz="0" w:space="0" w:color="auto"/>
            <w:bottom w:val="none" w:sz="0" w:space="0" w:color="auto"/>
            <w:right w:val="none" w:sz="0" w:space="0" w:color="auto"/>
          </w:divBdr>
        </w:div>
        <w:div w:id="753818458">
          <w:marLeft w:val="0"/>
          <w:marRight w:val="0"/>
          <w:marTop w:val="0"/>
          <w:marBottom w:val="0"/>
          <w:divBdr>
            <w:top w:val="none" w:sz="0" w:space="0" w:color="auto"/>
            <w:left w:val="none" w:sz="0" w:space="0" w:color="auto"/>
            <w:bottom w:val="none" w:sz="0" w:space="0" w:color="auto"/>
            <w:right w:val="none" w:sz="0" w:space="0" w:color="auto"/>
          </w:divBdr>
        </w:div>
        <w:div w:id="1462767355">
          <w:marLeft w:val="0"/>
          <w:marRight w:val="0"/>
          <w:marTop w:val="0"/>
          <w:marBottom w:val="0"/>
          <w:divBdr>
            <w:top w:val="none" w:sz="0" w:space="0" w:color="auto"/>
            <w:left w:val="none" w:sz="0" w:space="0" w:color="auto"/>
            <w:bottom w:val="none" w:sz="0" w:space="0" w:color="auto"/>
            <w:right w:val="none" w:sz="0" w:space="0" w:color="auto"/>
          </w:divBdr>
        </w:div>
      </w:divsChild>
    </w:div>
    <w:div w:id="1582135052">
      <w:bodyDiv w:val="1"/>
      <w:marLeft w:val="0"/>
      <w:marRight w:val="0"/>
      <w:marTop w:val="0"/>
      <w:marBottom w:val="0"/>
      <w:divBdr>
        <w:top w:val="none" w:sz="0" w:space="0" w:color="auto"/>
        <w:left w:val="none" w:sz="0" w:space="0" w:color="auto"/>
        <w:bottom w:val="none" w:sz="0" w:space="0" w:color="auto"/>
        <w:right w:val="none" w:sz="0" w:space="0" w:color="auto"/>
      </w:divBdr>
    </w:div>
    <w:div w:id="1614704088">
      <w:bodyDiv w:val="1"/>
      <w:marLeft w:val="0"/>
      <w:marRight w:val="0"/>
      <w:marTop w:val="0"/>
      <w:marBottom w:val="0"/>
      <w:divBdr>
        <w:top w:val="none" w:sz="0" w:space="0" w:color="auto"/>
        <w:left w:val="none" w:sz="0" w:space="0" w:color="auto"/>
        <w:bottom w:val="none" w:sz="0" w:space="0" w:color="auto"/>
        <w:right w:val="none" w:sz="0" w:space="0" w:color="auto"/>
      </w:divBdr>
    </w:div>
    <w:div w:id="1632244077">
      <w:bodyDiv w:val="1"/>
      <w:marLeft w:val="0"/>
      <w:marRight w:val="0"/>
      <w:marTop w:val="0"/>
      <w:marBottom w:val="0"/>
      <w:divBdr>
        <w:top w:val="none" w:sz="0" w:space="0" w:color="auto"/>
        <w:left w:val="none" w:sz="0" w:space="0" w:color="auto"/>
        <w:bottom w:val="none" w:sz="0" w:space="0" w:color="auto"/>
        <w:right w:val="none" w:sz="0" w:space="0" w:color="auto"/>
      </w:divBdr>
    </w:div>
    <w:div w:id="1651473332">
      <w:bodyDiv w:val="1"/>
      <w:marLeft w:val="0"/>
      <w:marRight w:val="0"/>
      <w:marTop w:val="0"/>
      <w:marBottom w:val="0"/>
      <w:divBdr>
        <w:top w:val="none" w:sz="0" w:space="0" w:color="auto"/>
        <w:left w:val="none" w:sz="0" w:space="0" w:color="auto"/>
        <w:bottom w:val="none" w:sz="0" w:space="0" w:color="auto"/>
        <w:right w:val="none" w:sz="0" w:space="0" w:color="auto"/>
      </w:divBdr>
    </w:div>
    <w:div w:id="1667515203">
      <w:bodyDiv w:val="1"/>
      <w:marLeft w:val="0"/>
      <w:marRight w:val="0"/>
      <w:marTop w:val="0"/>
      <w:marBottom w:val="0"/>
      <w:divBdr>
        <w:top w:val="none" w:sz="0" w:space="0" w:color="auto"/>
        <w:left w:val="none" w:sz="0" w:space="0" w:color="auto"/>
        <w:bottom w:val="none" w:sz="0" w:space="0" w:color="auto"/>
        <w:right w:val="none" w:sz="0" w:space="0" w:color="auto"/>
      </w:divBdr>
    </w:div>
    <w:div w:id="1673027435">
      <w:bodyDiv w:val="1"/>
      <w:marLeft w:val="0"/>
      <w:marRight w:val="0"/>
      <w:marTop w:val="0"/>
      <w:marBottom w:val="0"/>
      <w:divBdr>
        <w:top w:val="none" w:sz="0" w:space="0" w:color="auto"/>
        <w:left w:val="none" w:sz="0" w:space="0" w:color="auto"/>
        <w:bottom w:val="none" w:sz="0" w:space="0" w:color="auto"/>
        <w:right w:val="none" w:sz="0" w:space="0" w:color="auto"/>
      </w:divBdr>
    </w:div>
    <w:div w:id="1673795934">
      <w:bodyDiv w:val="1"/>
      <w:marLeft w:val="0"/>
      <w:marRight w:val="0"/>
      <w:marTop w:val="0"/>
      <w:marBottom w:val="0"/>
      <w:divBdr>
        <w:top w:val="none" w:sz="0" w:space="0" w:color="auto"/>
        <w:left w:val="none" w:sz="0" w:space="0" w:color="auto"/>
        <w:bottom w:val="none" w:sz="0" w:space="0" w:color="auto"/>
        <w:right w:val="none" w:sz="0" w:space="0" w:color="auto"/>
      </w:divBdr>
      <w:divsChild>
        <w:div w:id="583417068">
          <w:marLeft w:val="0"/>
          <w:marRight w:val="0"/>
          <w:marTop w:val="0"/>
          <w:marBottom w:val="0"/>
          <w:divBdr>
            <w:top w:val="none" w:sz="0" w:space="0" w:color="auto"/>
            <w:left w:val="none" w:sz="0" w:space="0" w:color="auto"/>
            <w:bottom w:val="none" w:sz="0" w:space="0" w:color="auto"/>
            <w:right w:val="none" w:sz="0" w:space="0" w:color="auto"/>
          </w:divBdr>
        </w:div>
        <w:div w:id="1407150535">
          <w:marLeft w:val="0"/>
          <w:marRight w:val="0"/>
          <w:marTop w:val="0"/>
          <w:marBottom w:val="0"/>
          <w:divBdr>
            <w:top w:val="none" w:sz="0" w:space="0" w:color="auto"/>
            <w:left w:val="none" w:sz="0" w:space="0" w:color="auto"/>
            <w:bottom w:val="none" w:sz="0" w:space="0" w:color="auto"/>
            <w:right w:val="none" w:sz="0" w:space="0" w:color="auto"/>
          </w:divBdr>
        </w:div>
        <w:div w:id="1439988884">
          <w:marLeft w:val="0"/>
          <w:marRight w:val="0"/>
          <w:marTop w:val="0"/>
          <w:marBottom w:val="0"/>
          <w:divBdr>
            <w:top w:val="none" w:sz="0" w:space="0" w:color="auto"/>
            <w:left w:val="none" w:sz="0" w:space="0" w:color="auto"/>
            <w:bottom w:val="none" w:sz="0" w:space="0" w:color="auto"/>
            <w:right w:val="none" w:sz="0" w:space="0" w:color="auto"/>
          </w:divBdr>
        </w:div>
        <w:div w:id="1668362473">
          <w:marLeft w:val="0"/>
          <w:marRight w:val="0"/>
          <w:marTop w:val="0"/>
          <w:marBottom w:val="0"/>
          <w:divBdr>
            <w:top w:val="none" w:sz="0" w:space="0" w:color="auto"/>
            <w:left w:val="none" w:sz="0" w:space="0" w:color="auto"/>
            <w:bottom w:val="none" w:sz="0" w:space="0" w:color="auto"/>
            <w:right w:val="none" w:sz="0" w:space="0" w:color="auto"/>
          </w:divBdr>
        </w:div>
        <w:div w:id="1772777812">
          <w:marLeft w:val="0"/>
          <w:marRight w:val="0"/>
          <w:marTop w:val="0"/>
          <w:marBottom w:val="0"/>
          <w:divBdr>
            <w:top w:val="none" w:sz="0" w:space="0" w:color="auto"/>
            <w:left w:val="none" w:sz="0" w:space="0" w:color="auto"/>
            <w:bottom w:val="none" w:sz="0" w:space="0" w:color="auto"/>
            <w:right w:val="none" w:sz="0" w:space="0" w:color="auto"/>
          </w:divBdr>
        </w:div>
        <w:div w:id="1933122311">
          <w:marLeft w:val="0"/>
          <w:marRight w:val="0"/>
          <w:marTop w:val="0"/>
          <w:marBottom w:val="0"/>
          <w:divBdr>
            <w:top w:val="none" w:sz="0" w:space="0" w:color="auto"/>
            <w:left w:val="none" w:sz="0" w:space="0" w:color="auto"/>
            <w:bottom w:val="none" w:sz="0" w:space="0" w:color="auto"/>
            <w:right w:val="none" w:sz="0" w:space="0" w:color="auto"/>
          </w:divBdr>
        </w:div>
      </w:divsChild>
    </w:div>
    <w:div w:id="1683239170">
      <w:bodyDiv w:val="1"/>
      <w:marLeft w:val="0"/>
      <w:marRight w:val="0"/>
      <w:marTop w:val="0"/>
      <w:marBottom w:val="0"/>
      <w:divBdr>
        <w:top w:val="none" w:sz="0" w:space="0" w:color="auto"/>
        <w:left w:val="none" w:sz="0" w:space="0" w:color="auto"/>
        <w:bottom w:val="none" w:sz="0" w:space="0" w:color="auto"/>
        <w:right w:val="none" w:sz="0" w:space="0" w:color="auto"/>
      </w:divBdr>
    </w:div>
    <w:div w:id="1684554039">
      <w:bodyDiv w:val="1"/>
      <w:marLeft w:val="0"/>
      <w:marRight w:val="0"/>
      <w:marTop w:val="0"/>
      <w:marBottom w:val="0"/>
      <w:divBdr>
        <w:top w:val="none" w:sz="0" w:space="0" w:color="auto"/>
        <w:left w:val="none" w:sz="0" w:space="0" w:color="auto"/>
        <w:bottom w:val="none" w:sz="0" w:space="0" w:color="auto"/>
        <w:right w:val="none" w:sz="0" w:space="0" w:color="auto"/>
      </w:divBdr>
    </w:div>
    <w:div w:id="1685981914">
      <w:bodyDiv w:val="1"/>
      <w:marLeft w:val="0"/>
      <w:marRight w:val="0"/>
      <w:marTop w:val="0"/>
      <w:marBottom w:val="0"/>
      <w:divBdr>
        <w:top w:val="none" w:sz="0" w:space="0" w:color="auto"/>
        <w:left w:val="none" w:sz="0" w:space="0" w:color="auto"/>
        <w:bottom w:val="none" w:sz="0" w:space="0" w:color="auto"/>
        <w:right w:val="none" w:sz="0" w:space="0" w:color="auto"/>
      </w:divBdr>
      <w:divsChild>
        <w:div w:id="847250421">
          <w:marLeft w:val="0"/>
          <w:marRight w:val="0"/>
          <w:marTop w:val="0"/>
          <w:marBottom w:val="0"/>
          <w:divBdr>
            <w:top w:val="none" w:sz="0" w:space="0" w:color="auto"/>
            <w:left w:val="none" w:sz="0" w:space="0" w:color="auto"/>
            <w:bottom w:val="none" w:sz="0" w:space="0" w:color="auto"/>
            <w:right w:val="none" w:sz="0" w:space="0" w:color="auto"/>
          </w:divBdr>
        </w:div>
      </w:divsChild>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775595087">
      <w:bodyDiv w:val="1"/>
      <w:marLeft w:val="0"/>
      <w:marRight w:val="0"/>
      <w:marTop w:val="0"/>
      <w:marBottom w:val="0"/>
      <w:divBdr>
        <w:top w:val="none" w:sz="0" w:space="0" w:color="auto"/>
        <w:left w:val="none" w:sz="0" w:space="0" w:color="auto"/>
        <w:bottom w:val="none" w:sz="0" w:space="0" w:color="auto"/>
        <w:right w:val="none" w:sz="0" w:space="0" w:color="auto"/>
      </w:divBdr>
    </w:div>
    <w:div w:id="1776558015">
      <w:bodyDiv w:val="1"/>
      <w:marLeft w:val="0"/>
      <w:marRight w:val="0"/>
      <w:marTop w:val="0"/>
      <w:marBottom w:val="0"/>
      <w:divBdr>
        <w:top w:val="none" w:sz="0" w:space="0" w:color="auto"/>
        <w:left w:val="none" w:sz="0" w:space="0" w:color="auto"/>
        <w:bottom w:val="none" w:sz="0" w:space="0" w:color="auto"/>
        <w:right w:val="none" w:sz="0" w:space="0" w:color="auto"/>
      </w:divBdr>
    </w:div>
    <w:div w:id="1777747062">
      <w:bodyDiv w:val="1"/>
      <w:marLeft w:val="0"/>
      <w:marRight w:val="0"/>
      <w:marTop w:val="0"/>
      <w:marBottom w:val="0"/>
      <w:divBdr>
        <w:top w:val="none" w:sz="0" w:space="0" w:color="auto"/>
        <w:left w:val="none" w:sz="0" w:space="0" w:color="auto"/>
        <w:bottom w:val="none" w:sz="0" w:space="0" w:color="auto"/>
        <w:right w:val="none" w:sz="0" w:space="0" w:color="auto"/>
      </w:divBdr>
    </w:div>
    <w:div w:id="1797403566">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598757811">
          <w:marLeft w:val="0"/>
          <w:marRight w:val="0"/>
          <w:marTop w:val="0"/>
          <w:marBottom w:val="0"/>
          <w:divBdr>
            <w:top w:val="none" w:sz="0" w:space="0" w:color="auto"/>
            <w:left w:val="none" w:sz="0" w:space="0" w:color="auto"/>
            <w:bottom w:val="none" w:sz="0" w:space="0" w:color="auto"/>
            <w:right w:val="none" w:sz="0" w:space="0" w:color="auto"/>
          </w:divBdr>
        </w:div>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sChild>
    </w:div>
    <w:div w:id="1899903126">
      <w:bodyDiv w:val="1"/>
      <w:marLeft w:val="0"/>
      <w:marRight w:val="0"/>
      <w:marTop w:val="0"/>
      <w:marBottom w:val="0"/>
      <w:divBdr>
        <w:top w:val="none" w:sz="0" w:space="0" w:color="auto"/>
        <w:left w:val="none" w:sz="0" w:space="0" w:color="auto"/>
        <w:bottom w:val="none" w:sz="0" w:space="0" w:color="auto"/>
        <w:right w:val="none" w:sz="0" w:space="0" w:color="auto"/>
      </w:divBdr>
    </w:div>
    <w:div w:id="1902641855">
      <w:bodyDiv w:val="1"/>
      <w:marLeft w:val="0"/>
      <w:marRight w:val="0"/>
      <w:marTop w:val="0"/>
      <w:marBottom w:val="0"/>
      <w:divBdr>
        <w:top w:val="none" w:sz="0" w:space="0" w:color="auto"/>
        <w:left w:val="none" w:sz="0" w:space="0" w:color="auto"/>
        <w:bottom w:val="none" w:sz="0" w:space="0" w:color="auto"/>
        <w:right w:val="none" w:sz="0" w:space="0" w:color="auto"/>
      </w:divBdr>
    </w:div>
    <w:div w:id="1945108682">
      <w:bodyDiv w:val="1"/>
      <w:marLeft w:val="0"/>
      <w:marRight w:val="0"/>
      <w:marTop w:val="0"/>
      <w:marBottom w:val="0"/>
      <w:divBdr>
        <w:top w:val="none" w:sz="0" w:space="0" w:color="auto"/>
        <w:left w:val="none" w:sz="0" w:space="0" w:color="auto"/>
        <w:bottom w:val="none" w:sz="0" w:space="0" w:color="auto"/>
        <w:right w:val="none" w:sz="0" w:space="0" w:color="auto"/>
      </w:divBdr>
    </w:div>
    <w:div w:id="1948808108">
      <w:bodyDiv w:val="1"/>
      <w:marLeft w:val="0"/>
      <w:marRight w:val="0"/>
      <w:marTop w:val="0"/>
      <w:marBottom w:val="0"/>
      <w:divBdr>
        <w:top w:val="none" w:sz="0" w:space="0" w:color="auto"/>
        <w:left w:val="none" w:sz="0" w:space="0" w:color="auto"/>
        <w:bottom w:val="none" w:sz="0" w:space="0" w:color="auto"/>
        <w:right w:val="none" w:sz="0" w:space="0" w:color="auto"/>
      </w:divBdr>
    </w:div>
    <w:div w:id="1949845681">
      <w:bodyDiv w:val="1"/>
      <w:marLeft w:val="0"/>
      <w:marRight w:val="0"/>
      <w:marTop w:val="0"/>
      <w:marBottom w:val="0"/>
      <w:divBdr>
        <w:top w:val="none" w:sz="0" w:space="0" w:color="auto"/>
        <w:left w:val="none" w:sz="0" w:space="0" w:color="auto"/>
        <w:bottom w:val="none" w:sz="0" w:space="0" w:color="auto"/>
        <w:right w:val="none" w:sz="0" w:space="0" w:color="auto"/>
      </w:divBdr>
    </w:div>
    <w:div w:id="1971475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50">
          <w:marLeft w:val="0"/>
          <w:marRight w:val="0"/>
          <w:marTop w:val="0"/>
          <w:marBottom w:val="0"/>
          <w:divBdr>
            <w:top w:val="none" w:sz="0" w:space="0" w:color="auto"/>
            <w:left w:val="none" w:sz="0" w:space="0" w:color="auto"/>
            <w:bottom w:val="none" w:sz="0" w:space="0" w:color="auto"/>
            <w:right w:val="none" w:sz="0" w:space="0" w:color="auto"/>
          </w:divBdr>
        </w:div>
        <w:div w:id="739907131">
          <w:marLeft w:val="0"/>
          <w:marRight w:val="0"/>
          <w:marTop w:val="0"/>
          <w:marBottom w:val="0"/>
          <w:divBdr>
            <w:top w:val="none" w:sz="0" w:space="0" w:color="auto"/>
            <w:left w:val="none" w:sz="0" w:space="0" w:color="auto"/>
            <w:bottom w:val="none" w:sz="0" w:space="0" w:color="auto"/>
            <w:right w:val="none" w:sz="0" w:space="0" w:color="auto"/>
          </w:divBdr>
        </w:div>
        <w:div w:id="1908685313">
          <w:marLeft w:val="0"/>
          <w:marRight w:val="0"/>
          <w:marTop w:val="0"/>
          <w:marBottom w:val="0"/>
          <w:divBdr>
            <w:top w:val="none" w:sz="0" w:space="0" w:color="auto"/>
            <w:left w:val="none" w:sz="0" w:space="0" w:color="auto"/>
            <w:bottom w:val="none" w:sz="0" w:space="0" w:color="auto"/>
            <w:right w:val="none" w:sz="0" w:space="0" w:color="auto"/>
          </w:divBdr>
        </w:div>
        <w:div w:id="1369256718">
          <w:marLeft w:val="0"/>
          <w:marRight w:val="0"/>
          <w:marTop w:val="0"/>
          <w:marBottom w:val="0"/>
          <w:divBdr>
            <w:top w:val="none" w:sz="0" w:space="0" w:color="auto"/>
            <w:left w:val="none" w:sz="0" w:space="0" w:color="auto"/>
            <w:bottom w:val="none" w:sz="0" w:space="0" w:color="auto"/>
            <w:right w:val="none" w:sz="0" w:space="0" w:color="auto"/>
          </w:divBdr>
        </w:div>
        <w:div w:id="1106929427">
          <w:marLeft w:val="0"/>
          <w:marRight w:val="0"/>
          <w:marTop w:val="0"/>
          <w:marBottom w:val="0"/>
          <w:divBdr>
            <w:top w:val="none" w:sz="0" w:space="0" w:color="auto"/>
            <w:left w:val="none" w:sz="0" w:space="0" w:color="auto"/>
            <w:bottom w:val="none" w:sz="0" w:space="0" w:color="auto"/>
            <w:right w:val="none" w:sz="0" w:space="0" w:color="auto"/>
          </w:divBdr>
        </w:div>
        <w:div w:id="1667904636">
          <w:marLeft w:val="0"/>
          <w:marRight w:val="0"/>
          <w:marTop w:val="0"/>
          <w:marBottom w:val="0"/>
          <w:divBdr>
            <w:top w:val="none" w:sz="0" w:space="0" w:color="auto"/>
            <w:left w:val="none" w:sz="0" w:space="0" w:color="auto"/>
            <w:bottom w:val="none" w:sz="0" w:space="0" w:color="auto"/>
            <w:right w:val="none" w:sz="0" w:space="0" w:color="auto"/>
          </w:divBdr>
        </w:div>
        <w:div w:id="112023938">
          <w:marLeft w:val="0"/>
          <w:marRight w:val="0"/>
          <w:marTop w:val="0"/>
          <w:marBottom w:val="0"/>
          <w:divBdr>
            <w:top w:val="none" w:sz="0" w:space="0" w:color="auto"/>
            <w:left w:val="none" w:sz="0" w:space="0" w:color="auto"/>
            <w:bottom w:val="none" w:sz="0" w:space="0" w:color="auto"/>
            <w:right w:val="none" w:sz="0" w:space="0" w:color="auto"/>
          </w:divBdr>
        </w:div>
        <w:div w:id="1980378039">
          <w:marLeft w:val="0"/>
          <w:marRight w:val="0"/>
          <w:marTop w:val="0"/>
          <w:marBottom w:val="0"/>
          <w:divBdr>
            <w:top w:val="none" w:sz="0" w:space="0" w:color="auto"/>
            <w:left w:val="none" w:sz="0" w:space="0" w:color="auto"/>
            <w:bottom w:val="none" w:sz="0" w:space="0" w:color="auto"/>
            <w:right w:val="none" w:sz="0" w:space="0" w:color="auto"/>
          </w:divBdr>
        </w:div>
        <w:div w:id="453256257">
          <w:marLeft w:val="0"/>
          <w:marRight w:val="0"/>
          <w:marTop w:val="0"/>
          <w:marBottom w:val="0"/>
          <w:divBdr>
            <w:top w:val="none" w:sz="0" w:space="0" w:color="auto"/>
            <w:left w:val="none" w:sz="0" w:space="0" w:color="auto"/>
            <w:bottom w:val="none" w:sz="0" w:space="0" w:color="auto"/>
            <w:right w:val="none" w:sz="0" w:space="0" w:color="auto"/>
          </w:divBdr>
        </w:div>
        <w:div w:id="1419911754">
          <w:marLeft w:val="0"/>
          <w:marRight w:val="0"/>
          <w:marTop w:val="0"/>
          <w:marBottom w:val="0"/>
          <w:divBdr>
            <w:top w:val="none" w:sz="0" w:space="0" w:color="auto"/>
            <w:left w:val="none" w:sz="0" w:space="0" w:color="auto"/>
            <w:bottom w:val="none" w:sz="0" w:space="0" w:color="auto"/>
            <w:right w:val="none" w:sz="0" w:space="0" w:color="auto"/>
          </w:divBdr>
        </w:div>
        <w:div w:id="180364426">
          <w:marLeft w:val="0"/>
          <w:marRight w:val="0"/>
          <w:marTop w:val="0"/>
          <w:marBottom w:val="0"/>
          <w:divBdr>
            <w:top w:val="none" w:sz="0" w:space="0" w:color="auto"/>
            <w:left w:val="none" w:sz="0" w:space="0" w:color="auto"/>
            <w:bottom w:val="none" w:sz="0" w:space="0" w:color="auto"/>
            <w:right w:val="none" w:sz="0" w:space="0" w:color="auto"/>
          </w:divBdr>
        </w:div>
        <w:div w:id="1287618288">
          <w:marLeft w:val="0"/>
          <w:marRight w:val="0"/>
          <w:marTop w:val="0"/>
          <w:marBottom w:val="0"/>
          <w:divBdr>
            <w:top w:val="none" w:sz="0" w:space="0" w:color="auto"/>
            <w:left w:val="none" w:sz="0" w:space="0" w:color="auto"/>
            <w:bottom w:val="none" w:sz="0" w:space="0" w:color="auto"/>
            <w:right w:val="none" w:sz="0" w:space="0" w:color="auto"/>
          </w:divBdr>
        </w:div>
        <w:div w:id="1499035893">
          <w:marLeft w:val="0"/>
          <w:marRight w:val="0"/>
          <w:marTop w:val="0"/>
          <w:marBottom w:val="0"/>
          <w:divBdr>
            <w:top w:val="none" w:sz="0" w:space="0" w:color="auto"/>
            <w:left w:val="none" w:sz="0" w:space="0" w:color="auto"/>
            <w:bottom w:val="none" w:sz="0" w:space="0" w:color="auto"/>
            <w:right w:val="none" w:sz="0" w:space="0" w:color="auto"/>
          </w:divBdr>
        </w:div>
        <w:div w:id="1879048228">
          <w:marLeft w:val="0"/>
          <w:marRight w:val="0"/>
          <w:marTop w:val="0"/>
          <w:marBottom w:val="0"/>
          <w:divBdr>
            <w:top w:val="none" w:sz="0" w:space="0" w:color="auto"/>
            <w:left w:val="none" w:sz="0" w:space="0" w:color="auto"/>
            <w:bottom w:val="none" w:sz="0" w:space="0" w:color="auto"/>
            <w:right w:val="none" w:sz="0" w:space="0" w:color="auto"/>
          </w:divBdr>
        </w:div>
        <w:div w:id="1753819895">
          <w:marLeft w:val="0"/>
          <w:marRight w:val="0"/>
          <w:marTop w:val="0"/>
          <w:marBottom w:val="0"/>
          <w:divBdr>
            <w:top w:val="none" w:sz="0" w:space="0" w:color="auto"/>
            <w:left w:val="none" w:sz="0" w:space="0" w:color="auto"/>
            <w:bottom w:val="none" w:sz="0" w:space="0" w:color="auto"/>
            <w:right w:val="none" w:sz="0" w:space="0" w:color="auto"/>
          </w:divBdr>
        </w:div>
        <w:div w:id="1777217554">
          <w:marLeft w:val="0"/>
          <w:marRight w:val="0"/>
          <w:marTop w:val="0"/>
          <w:marBottom w:val="0"/>
          <w:divBdr>
            <w:top w:val="none" w:sz="0" w:space="0" w:color="auto"/>
            <w:left w:val="none" w:sz="0" w:space="0" w:color="auto"/>
            <w:bottom w:val="none" w:sz="0" w:space="0" w:color="auto"/>
            <w:right w:val="none" w:sz="0" w:space="0" w:color="auto"/>
          </w:divBdr>
        </w:div>
        <w:div w:id="680857476">
          <w:marLeft w:val="0"/>
          <w:marRight w:val="0"/>
          <w:marTop w:val="0"/>
          <w:marBottom w:val="0"/>
          <w:divBdr>
            <w:top w:val="none" w:sz="0" w:space="0" w:color="auto"/>
            <w:left w:val="none" w:sz="0" w:space="0" w:color="auto"/>
            <w:bottom w:val="none" w:sz="0" w:space="0" w:color="auto"/>
            <w:right w:val="none" w:sz="0" w:space="0" w:color="auto"/>
          </w:divBdr>
        </w:div>
        <w:div w:id="1391884553">
          <w:marLeft w:val="0"/>
          <w:marRight w:val="0"/>
          <w:marTop w:val="0"/>
          <w:marBottom w:val="0"/>
          <w:divBdr>
            <w:top w:val="none" w:sz="0" w:space="0" w:color="auto"/>
            <w:left w:val="none" w:sz="0" w:space="0" w:color="auto"/>
            <w:bottom w:val="none" w:sz="0" w:space="0" w:color="auto"/>
            <w:right w:val="none" w:sz="0" w:space="0" w:color="auto"/>
          </w:divBdr>
        </w:div>
        <w:div w:id="2060353301">
          <w:marLeft w:val="0"/>
          <w:marRight w:val="0"/>
          <w:marTop w:val="0"/>
          <w:marBottom w:val="0"/>
          <w:divBdr>
            <w:top w:val="none" w:sz="0" w:space="0" w:color="auto"/>
            <w:left w:val="none" w:sz="0" w:space="0" w:color="auto"/>
            <w:bottom w:val="none" w:sz="0" w:space="0" w:color="auto"/>
            <w:right w:val="none" w:sz="0" w:space="0" w:color="auto"/>
          </w:divBdr>
        </w:div>
        <w:div w:id="1836261603">
          <w:marLeft w:val="0"/>
          <w:marRight w:val="0"/>
          <w:marTop w:val="0"/>
          <w:marBottom w:val="0"/>
          <w:divBdr>
            <w:top w:val="none" w:sz="0" w:space="0" w:color="auto"/>
            <w:left w:val="none" w:sz="0" w:space="0" w:color="auto"/>
            <w:bottom w:val="none" w:sz="0" w:space="0" w:color="auto"/>
            <w:right w:val="none" w:sz="0" w:space="0" w:color="auto"/>
          </w:divBdr>
        </w:div>
        <w:div w:id="1188913448">
          <w:marLeft w:val="0"/>
          <w:marRight w:val="0"/>
          <w:marTop w:val="0"/>
          <w:marBottom w:val="0"/>
          <w:divBdr>
            <w:top w:val="none" w:sz="0" w:space="0" w:color="auto"/>
            <w:left w:val="none" w:sz="0" w:space="0" w:color="auto"/>
            <w:bottom w:val="none" w:sz="0" w:space="0" w:color="auto"/>
            <w:right w:val="none" w:sz="0" w:space="0" w:color="auto"/>
          </w:divBdr>
        </w:div>
        <w:div w:id="1397430853">
          <w:marLeft w:val="0"/>
          <w:marRight w:val="0"/>
          <w:marTop w:val="0"/>
          <w:marBottom w:val="0"/>
          <w:divBdr>
            <w:top w:val="none" w:sz="0" w:space="0" w:color="auto"/>
            <w:left w:val="none" w:sz="0" w:space="0" w:color="auto"/>
            <w:bottom w:val="none" w:sz="0" w:space="0" w:color="auto"/>
            <w:right w:val="none" w:sz="0" w:space="0" w:color="auto"/>
          </w:divBdr>
        </w:div>
        <w:div w:id="1639340923">
          <w:marLeft w:val="0"/>
          <w:marRight w:val="0"/>
          <w:marTop w:val="0"/>
          <w:marBottom w:val="0"/>
          <w:divBdr>
            <w:top w:val="none" w:sz="0" w:space="0" w:color="auto"/>
            <w:left w:val="none" w:sz="0" w:space="0" w:color="auto"/>
            <w:bottom w:val="none" w:sz="0" w:space="0" w:color="auto"/>
            <w:right w:val="none" w:sz="0" w:space="0" w:color="auto"/>
          </w:divBdr>
        </w:div>
        <w:div w:id="458380883">
          <w:marLeft w:val="0"/>
          <w:marRight w:val="0"/>
          <w:marTop w:val="0"/>
          <w:marBottom w:val="0"/>
          <w:divBdr>
            <w:top w:val="none" w:sz="0" w:space="0" w:color="auto"/>
            <w:left w:val="none" w:sz="0" w:space="0" w:color="auto"/>
            <w:bottom w:val="none" w:sz="0" w:space="0" w:color="auto"/>
            <w:right w:val="none" w:sz="0" w:space="0" w:color="auto"/>
          </w:divBdr>
        </w:div>
        <w:div w:id="1358391888">
          <w:marLeft w:val="0"/>
          <w:marRight w:val="0"/>
          <w:marTop w:val="0"/>
          <w:marBottom w:val="0"/>
          <w:divBdr>
            <w:top w:val="none" w:sz="0" w:space="0" w:color="auto"/>
            <w:left w:val="none" w:sz="0" w:space="0" w:color="auto"/>
            <w:bottom w:val="none" w:sz="0" w:space="0" w:color="auto"/>
            <w:right w:val="none" w:sz="0" w:space="0" w:color="auto"/>
          </w:divBdr>
        </w:div>
        <w:div w:id="362022779">
          <w:marLeft w:val="0"/>
          <w:marRight w:val="0"/>
          <w:marTop w:val="0"/>
          <w:marBottom w:val="0"/>
          <w:divBdr>
            <w:top w:val="none" w:sz="0" w:space="0" w:color="auto"/>
            <w:left w:val="none" w:sz="0" w:space="0" w:color="auto"/>
            <w:bottom w:val="none" w:sz="0" w:space="0" w:color="auto"/>
            <w:right w:val="none" w:sz="0" w:space="0" w:color="auto"/>
          </w:divBdr>
        </w:div>
        <w:div w:id="2114857983">
          <w:marLeft w:val="0"/>
          <w:marRight w:val="0"/>
          <w:marTop w:val="0"/>
          <w:marBottom w:val="0"/>
          <w:divBdr>
            <w:top w:val="none" w:sz="0" w:space="0" w:color="auto"/>
            <w:left w:val="none" w:sz="0" w:space="0" w:color="auto"/>
            <w:bottom w:val="none" w:sz="0" w:space="0" w:color="auto"/>
            <w:right w:val="none" w:sz="0" w:space="0" w:color="auto"/>
          </w:divBdr>
        </w:div>
        <w:div w:id="1567765248">
          <w:marLeft w:val="0"/>
          <w:marRight w:val="0"/>
          <w:marTop w:val="0"/>
          <w:marBottom w:val="0"/>
          <w:divBdr>
            <w:top w:val="none" w:sz="0" w:space="0" w:color="auto"/>
            <w:left w:val="none" w:sz="0" w:space="0" w:color="auto"/>
            <w:bottom w:val="none" w:sz="0" w:space="0" w:color="auto"/>
            <w:right w:val="none" w:sz="0" w:space="0" w:color="auto"/>
          </w:divBdr>
        </w:div>
        <w:div w:id="427895007">
          <w:marLeft w:val="0"/>
          <w:marRight w:val="0"/>
          <w:marTop w:val="0"/>
          <w:marBottom w:val="0"/>
          <w:divBdr>
            <w:top w:val="none" w:sz="0" w:space="0" w:color="auto"/>
            <w:left w:val="none" w:sz="0" w:space="0" w:color="auto"/>
            <w:bottom w:val="none" w:sz="0" w:space="0" w:color="auto"/>
            <w:right w:val="none" w:sz="0" w:space="0" w:color="auto"/>
          </w:divBdr>
        </w:div>
        <w:div w:id="57629504">
          <w:marLeft w:val="0"/>
          <w:marRight w:val="0"/>
          <w:marTop w:val="0"/>
          <w:marBottom w:val="0"/>
          <w:divBdr>
            <w:top w:val="none" w:sz="0" w:space="0" w:color="auto"/>
            <w:left w:val="none" w:sz="0" w:space="0" w:color="auto"/>
            <w:bottom w:val="none" w:sz="0" w:space="0" w:color="auto"/>
            <w:right w:val="none" w:sz="0" w:space="0" w:color="auto"/>
          </w:divBdr>
        </w:div>
        <w:div w:id="926156036">
          <w:marLeft w:val="0"/>
          <w:marRight w:val="0"/>
          <w:marTop w:val="0"/>
          <w:marBottom w:val="0"/>
          <w:divBdr>
            <w:top w:val="none" w:sz="0" w:space="0" w:color="auto"/>
            <w:left w:val="none" w:sz="0" w:space="0" w:color="auto"/>
            <w:bottom w:val="none" w:sz="0" w:space="0" w:color="auto"/>
            <w:right w:val="none" w:sz="0" w:space="0" w:color="auto"/>
          </w:divBdr>
        </w:div>
        <w:div w:id="1877963840">
          <w:marLeft w:val="0"/>
          <w:marRight w:val="0"/>
          <w:marTop w:val="0"/>
          <w:marBottom w:val="0"/>
          <w:divBdr>
            <w:top w:val="none" w:sz="0" w:space="0" w:color="auto"/>
            <w:left w:val="none" w:sz="0" w:space="0" w:color="auto"/>
            <w:bottom w:val="none" w:sz="0" w:space="0" w:color="auto"/>
            <w:right w:val="none" w:sz="0" w:space="0" w:color="auto"/>
          </w:divBdr>
        </w:div>
        <w:div w:id="1870993891">
          <w:marLeft w:val="0"/>
          <w:marRight w:val="0"/>
          <w:marTop w:val="0"/>
          <w:marBottom w:val="0"/>
          <w:divBdr>
            <w:top w:val="none" w:sz="0" w:space="0" w:color="auto"/>
            <w:left w:val="none" w:sz="0" w:space="0" w:color="auto"/>
            <w:bottom w:val="none" w:sz="0" w:space="0" w:color="auto"/>
            <w:right w:val="none" w:sz="0" w:space="0" w:color="auto"/>
          </w:divBdr>
        </w:div>
        <w:div w:id="764958478">
          <w:marLeft w:val="0"/>
          <w:marRight w:val="0"/>
          <w:marTop w:val="0"/>
          <w:marBottom w:val="0"/>
          <w:divBdr>
            <w:top w:val="none" w:sz="0" w:space="0" w:color="auto"/>
            <w:left w:val="none" w:sz="0" w:space="0" w:color="auto"/>
            <w:bottom w:val="none" w:sz="0" w:space="0" w:color="auto"/>
            <w:right w:val="none" w:sz="0" w:space="0" w:color="auto"/>
          </w:divBdr>
        </w:div>
        <w:div w:id="1215972906">
          <w:marLeft w:val="0"/>
          <w:marRight w:val="0"/>
          <w:marTop w:val="0"/>
          <w:marBottom w:val="0"/>
          <w:divBdr>
            <w:top w:val="none" w:sz="0" w:space="0" w:color="auto"/>
            <w:left w:val="none" w:sz="0" w:space="0" w:color="auto"/>
            <w:bottom w:val="none" w:sz="0" w:space="0" w:color="auto"/>
            <w:right w:val="none" w:sz="0" w:space="0" w:color="auto"/>
          </w:divBdr>
        </w:div>
        <w:div w:id="1761752835">
          <w:marLeft w:val="0"/>
          <w:marRight w:val="0"/>
          <w:marTop w:val="0"/>
          <w:marBottom w:val="0"/>
          <w:divBdr>
            <w:top w:val="none" w:sz="0" w:space="0" w:color="auto"/>
            <w:left w:val="none" w:sz="0" w:space="0" w:color="auto"/>
            <w:bottom w:val="none" w:sz="0" w:space="0" w:color="auto"/>
            <w:right w:val="none" w:sz="0" w:space="0" w:color="auto"/>
          </w:divBdr>
        </w:div>
        <w:div w:id="258568279">
          <w:marLeft w:val="0"/>
          <w:marRight w:val="0"/>
          <w:marTop w:val="0"/>
          <w:marBottom w:val="0"/>
          <w:divBdr>
            <w:top w:val="none" w:sz="0" w:space="0" w:color="auto"/>
            <w:left w:val="none" w:sz="0" w:space="0" w:color="auto"/>
            <w:bottom w:val="none" w:sz="0" w:space="0" w:color="auto"/>
            <w:right w:val="none" w:sz="0" w:space="0" w:color="auto"/>
          </w:divBdr>
        </w:div>
        <w:div w:id="1371494483">
          <w:marLeft w:val="0"/>
          <w:marRight w:val="0"/>
          <w:marTop w:val="0"/>
          <w:marBottom w:val="0"/>
          <w:divBdr>
            <w:top w:val="none" w:sz="0" w:space="0" w:color="auto"/>
            <w:left w:val="none" w:sz="0" w:space="0" w:color="auto"/>
            <w:bottom w:val="none" w:sz="0" w:space="0" w:color="auto"/>
            <w:right w:val="none" w:sz="0" w:space="0" w:color="auto"/>
          </w:divBdr>
        </w:div>
        <w:div w:id="234052848">
          <w:marLeft w:val="0"/>
          <w:marRight w:val="0"/>
          <w:marTop w:val="0"/>
          <w:marBottom w:val="0"/>
          <w:divBdr>
            <w:top w:val="none" w:sz="0" w:space="0" w:color="auto"/>
            <w:left w:val="none" w:sz="0" w:space="0" w:color="auto"/>
            <w:bottom w:val="none" w:sz="0" w:space="0" w:color="auto"/>
            <w:right w:val="none" w:sz="0" w:space="0" w:color="auto"/>
          </w:divBdr>
        </w:div>
        <w:div w:id="65422540">
          <w:marLeft w:val="0"/>
          <w:marRight w:val="0"/>
          <w:marTop w:val="0"/>
          <w:marBottom w:val="0"/>
          <w:divBdr>
            <w:top w:val="none" w:sz="0" w:space="0" w:color="auto"/>
            <w:left w:val="none" w:sz="0" w:space="0" w:color="auto"/>
            <w:bottom w:val="none" w:sz="0" w:space="0" w:color="auto"/>
            <w:right w:val="none" w:sz="0" w:space="0" w:color="auto"/>
          </w:divBdr>
        </w:div>
        <w:div w:id="1821342845">
          <w:marLeft w:val="0"/>
          <w:marRight w:val="0"/>
          <w:marTop w:val="0"/>
          <w:marBottom w:val="0"/>
          <w:divBdr>
            <w:top w:val="none" w:sz="0" w:space="0" w:color="auto"/>
            <w:left w:val="none" w:sz="0" w:space="0" w:color="auto"/>
            <w:bottom w:val="none" w:sz="0" w:space="0" w:color="auto"/>
            <w:right w:val="none" w:sz="0" w:space="0" w:color="auto"/>
          </w:divBdr>
        </w:div>
        <w:div w:id="1836603906">
          <w:marLeft w:val="0"/>
          <w:marRight w:val="0"/>
          <w:marTop w:val="0"/>
          <w:marBottom w:val="0"/>
          <w:divBdr>
            <w:top w:val="none" w:sz="0" w:space="0" w:color="auto"/>
            <w:left w:val="none" w:sz="0" w:space="0" w:color="auto"/>
            <w:bottom w:val="none" w:sz="0" w:space="0" w:color="auto"/>
            <w:right w:val="none" w:sz="0" w:space="0" w:color="auto"/>
          </w:divBdr>
        </w:div>
        <w:div w:id="498350816">
          <w:marLeft w:val="0"/>
          <w:marRight w:val="0"/>
          <w:marTop w:val="0"/>
          <w:marBottom w:val="0"/>
          <w:divBdr>
            <w:top w:val="none" w:sz="0" w:space="0" w:color="auto"/>
            <w:left w:val="none" w:sz="0" w:space="0" w:color="auto"/>
            <w:bottom w:val="none" w:sz="0" w:space="0" w:color="auto"/>
            <w:right w:val="none" w:sz="0" w:space="0" w:color="auto"/>
          </w:divBdr>
        </w:div>
        <w:div w:id="991525267">
          <w:marLeft w:val="0"/>
          <w:marRight w:val="0"/>
          <w:marTop w:val="0"/>
          <w:marBottom w:val="0"/>
          <w:divBdr>
            <w:top w:val="none" w:sz="0" w:space="0" w:color="auto"/>
            <w:left w:val="none" w:sz="0" w:space="0" w:color="auto"/>
            <w:bottom w:val="none" w:sz="0" w:space="0" w:color="auto"/>
            <w:right w:val="none" w:sz="0" w:space="0" w:color="auto"/>
          </w:divBdr>
        </w:div>
        <w:div w:id="381557202">
          <w:marLeft w:val="0"/>
          <w:marRight w:val="0"/>
          <w:marTop w:val="0"/>
          <w:marBottom w:val="0"/>
          <w:divBdr>
            <w:top w:val="none" w:sz="0" w:space="0" w:color="auto"/>
            <w:left w:val="none" w:sz="0" w:space="0" w:color="auto"/>
            <w:bottom w:val="none" w:sz="0" w:space="0" w:color="auto"/>
            <w:right w:val="none" w:sz="0" w:space="0" w:color="auto"/>
          </w:divBdr>
        </w:div>
        <w:div w:id="770589552">
          <w:marLeft w:val="0"/>
          <w:marRight w:val="0"/>
          <w:marTop w:val="0"/>
          <w:marBottom w:val="0"/>
          <w:divBdr>
            <w:top w:val="none" w:sz="0" w:space="0" w:color="auto"/>
            <w:left w:val="none" w:sz="0" w:space="0" w:color="auto"/>
            <w:bottom w:val="none" w:sz="0" w:space="0" w:color="auto"/>
            <w:right w:val="none" w:sz="0" w:space="0" w:color="auto"/>
          </w:divBdr>
        </w:div>
        <w:div w:id="938638507">
          <w:marLeft w:val="0"/>
          <w:marRight w:val="0"/>
          <w:marTop w:val="0"/>
          <w:marBottom w:val="0"/>
          <w:divBdr>
            <w:top w:val="none" w:sz="0" w:space="0" w:color="auto"/>
            <w:left w:val="none" w:sz="0" w:space="0" w:color="auto"/>
            <w:bottom w:val="none" w:sz="0" w:space="0" w:color="auto"/>
            <w:right w:val="none" w:sz="0" w:space="0" w:color="auto"/>
          </w:divBdr>
        </w:div>
        <w:div w:id="1685131291">
          <w:marLeft w:val="0"/>
          <w:marRight w:val="0"/>
          <w:marTop w:val="0"/>
          <w:marBottom w:val="0"/>
          <w:divBdr>
            <w:top w:val="none" w:sz="0" w:space="0" w:color="auto"/>
            <w:left w:val="none" w:sz="0" w:space="0" w:color="auto"/>
            <w:bottom w:val="none" w:sz="0" w:space="0" w:color="auto"/>
            <w:right w:val="none" w:sz="0" w:space="0" w:color="auto"/>
          </w:divBdr>
        </w:div>
        <w:div w:id="1900968648">
          <w:marLeft w:val="0"/>
          <w:marRight w:val="0"/>
          <w:marTop w:val="0"/>
          <w:marBottom w:val="0"/>
          <w:divBdr>
            <w:top w:val="none" w:sz="0" w:space="0" w:color="auto"/>
            <w:left w:val="none" w:sz="0" w:space="0" w:color="auto"/>
            <w:bottom w:val="none" w:sz="0" w:space="0" w:color="auto"/>
            <w:right w:val="none" w:sz="0" w:space="0" w:color="auto"/>
          </w:divBdr>
        </w:div>
        <w:div w:id="2063942656">
          <w:marLeft w:val="0"/>
          <w:marRight w:val="0"/>
          <w:marTop w:val="0"/>
          <w:marBottom w:val="0"/>
          <w:divBdr>
            <w:top w:val="none" w:sz="0" w:space="0" w:color="auto"/>
            <w:left w:val="none" w:sz="0" w:space="0" w:color="auto"/>
            <w:bottom w:val="none" w:sz="0" w:space="0" w:color="auto"/>
            <w:right w:val="none" w:sz="0" w:space="0" w:color="auto"/>
          </w:divBdr>
        </w:div>
        <w:div w:id="1144275894">
          <w:marLeft w:val="0"/>
          <w:marRight w:val="0"/>
          <w:marTop w:val="0"/>
          <w:marBottom w:val="0"/>
          <w:divBdr>
            <w:top w:val="none" w:sz="0" w:space="0" w:color="auto"/>
            <w:left w:val="none" w:sz="0" w:space="0" w:color="auto"/>
            <w:bottom w:val="none" w:sz="0" w:space="0" w:color="auto"/>
            <w:right w:val="none" w:sz="0" w:space="0" w:color="auto"/>
          </w:divBdr>
        </w:div>
        <w:div w:id="667290420">
          <w:marLeft w:val="0"/>
          <w:marRight w:val="0"/>
          <w:marTop w:val="0"/>
          <w:marBottom w:val="0"/>
          <w:divBdr>
            <w:top w:val="none" w:sz="0" w:space="0" w:color="auto"/>
            <w:left w:val="none" w:sz="0" w:space="0" w:color="auto"/>
            <w:bottom w:val="none" w:sz="0" w:space="0" w:color="auto"/>
            <w:right w:val="none" w:sz="0" w:space="0" w:color="auto"/>
          </w:divBdr>
        </w:div>
        <w:div w:id="1680885661">
          <w:marLeft w:val="0"/>
          <w:marRight w:val="0"/>
          <w:marTop w:val="0"/>
          <w:marBottom w:val="0"/>
          <w:divBdr>
            <w:top w:val="none" w:sz="0" w:space="0" w:color="auto"/>
            <w:left w:val="none" w:sz="0" w:space="0" w:color="auto"/>
            <w:bottom w:val="none" w:sz="0" w:space="0" w:color="auto"/>
            <w:right w:val="none" w:sz="0" w:space="0" w:color="auto"/>
          </w:divBdr>
        </w:div>
      </w:divsChild>
    </w:div>
    <w:div w:id="1972441010">
      <w:bodyDiv w:val="1"/>
      <w:marLeft w:val="0"/>
      <w:marRight w:val="0"/>
      <w:marTop w:val="0"/>
      <w:marBottom w:val="0"/>
      <w:divBdr>
        <w:top w:val="none" w:sz="0" w:space="0" w:color="auto"/>
        <w:left w:val="none" w:sz="0" w:space="0" w:color="auto"/>
        <w:bottom w:val="none" w:sz="0" w:space="0" w:color="auto"/>
        <w:right w:val="none" w:sz="0" w:space="0" w:color="auto"/>
      </w:divBdr>
    </w:div>
    <w:div w:id="1979648779">
      <w:bodyDiv w:val="1"/>
      <w:marLeft w:val="0"/>
      <w:marRight w:val="0"/>
      <w:marTop w:val="0"/>
      <w:marBottom w:val="0"/>
      <w:divBdr>
        <w:top w:val="none" w:sz="0" w:space="0" w:color="auto"/>
        <w:left w:val="none" w:sz="0" w:space="0" w:color="auto"/>
        <w:bottom w:val="none" w:sz="0" w:space="0" w:color="auto"/>
        <w:right w:val="none" w:sz="0" w:space="0" w:color="auto"/>
      </w:divBdr>
    </w:div>
    <w:div w:id="1980256472">
      <w:bodyDiv w:val="1"/>
      <w:marLeft w:val="0"/>
      <w:marRight w:val="0"/>
      <w:marTop w:val="0"/>
      <w:marBottom w:val="0"/>
      <w:divBdr>
        <w:top w:val="none" w:sz="0" w:space="0" w:color="auto"/>
        <w:left w:val="none" w:sz="0" w:space="0" w:color="auto"/>
        <w:bottom w:val="none" w:sz="0" w:space="0" w:color="auto"/>
        <w:right w:val="none" w:sz="0" w:space="0" w:color="auto"/>
      </w:divBdr>
    </w:div>
    <w:div w:id="1984846346">
      <w:bodyDiv w:val="1"/>
      <w:marLeft w:val="0"/>
      <w:marRight w:val="0"/>
      <w:marTop w:val="0"/>
      <w:marBottom w:val="0"/>
      <w:divBdr>
        <w:top w:val="none" w:sz="0" w:space="0" w:color="auto"/>
        <w:left w:val="none" w:sz="0" w:space="0" w:color="auto"/>
        <w:bottom w:val="none" w:sz="0" w:space="0" w:color="auto"/>
        <w:right w:val="none" w:sz="0" w:space="0" w:color="auto"/>
      </w:divBdr>
      <w:divsChild>
        <w:div w:id="1278684091">
          <w:marLeft w:val="0"/>
          <w:marRight w:val="0"/>
          <w:marTop w:val="0"/>
          <w:marBottom w:val="0"/>
          <w:divBdr>
            <w:top w:val="none" w:sz="0" w:space="0" w:color="auto"/>
            <w:left w:val="none" w:sz="0" w:space="0" w:color="auto"/>
            <w:bottom w:val="none" w:sz="0" w:space="0" w:color="auto"/>
            <w:right w:val="none" w:sz="0" w:space="0" w:color="auto"/>
          </w:divBdr>
        </w:div>
        <w:div w:id="654139737">
          <w:marLeft w:val="0"/>
          <w:marRight w:val="0"/>
          <w:marTop w:val="0"/>
          <w:marBottom w:val="0"/>
          <w:divBdr>
            <w:top w:val="none" w:sz="0" w:space="0" w:color="auto"/>
            <w:left w:val="none" w:sz="0" w:space="0" w:color="auto"/>
            <w:bottom w:val="none" w:sz="0" w:space="0" w:color="auto"/>
            <w:right w:val="none" w:sz="0" w:space="0" w:color="auto"/>
          </w:divBdr>
        </w:div>
        <w:div w:id="768240449">
          <w:marLeft w:val="0"/>
          <w:marRight w:val="0"/>
          <w:marTop w:val="0"/>
          <w:marBottom w:val="0"/>
          <w:divBdr>
            <w:top w:val="none" w:sz="0" w:space="0" w:color="auto"/>
            <w:left w:val="none" w:sz="0" w:space="0" w:color="auto"/>
            <w:bottom w:val="none" w:sz="0" w:space="0" w:color="auto"/>
            <w:right w:val="none" w:sz="0" w:space="0" w:color="auto"/>
          </w:divBdr>
        </w:div>
        <w:div w:id="835878481">
          <w:marLeft w:val="0"/>
          <w:marRight w:val="0"/>
          <w:marTop w:val="0"/>
          <w:marBottom w:val="0"/>
          <w:divBdr>
            <w:top w:val="none" w:sz="0" w:space="0" w:color="auto"/>
            <w:left w:val="none" w:sz="0" w:space="0" w:color="auto"/>
            <w:bottom w:val="none" w:sz="0" w:space="0" w:color="auto"/>
            <w:right w:val="none" w:sz="0" w:space="0" w:color="auto"/>
          </w:divBdr>
        </w:div>
        <w:div w:id="221915351">
          <w:marLeft w:val="0"/>
          <w:marRight w:val="0"/>
          <w:marTop w:val="0"/>
          <w:marBottom w:val="0"/>
          <w:divBdr>
            <w:top w:val="none" w:sz="0" w:space="0" w:color="auto"/>
            <w:left w:val="none" w:sz="0" w:space="0" w:color="auto"/>
            <w:bottom w:val="none" w:sz="0" w:space="0" w:color="auto"/>
            <w:right w:val="none" w:sz="0" w:space="0" w:color="auto"/>
          </w:divBdr>
        </w:div>
        <w:div w:id="1144464827">
          <w:marLeft w:val="0"/>
          <w:marRight w:val="0"/>
          <w:marTop w:val="0"/>
          <w:marBottom w:val="0"/>
          <w:divBdr>
            <w:top w:val="none" w:sz="0" w:space="0" w:color="auto"/>
            <w:left w:val="none" w:sz="0" w:space="0" w:color="auto"/>
            <w:bottom w:val="none" w:sz="0" w:space="0" w:color="auto"/>
            <w:right w:val="none" w:sz="0" w:space="0" w:color="auto"/>
          </w:divBdr>
        </w:div>
        <w:div w:id="369838514">
          <w:marLeft w:val="0"/>
          <w:marRight w:val="0"/>
          <w:marTop w:val="0"/>
          <w:marBottom w:val="0"/>
          <w:divBdr>
            <w:top w:val="none" w:sz="0" w:space="0" w:color="auto"/>
            <w:left w:val="none" w:sz="0" w:space="0" w:color="auto"/>
            <w:bottom w:val="none" w:sz="0" w:space="0" w:color="auto"/>
            <w:right w:val="none" w:sz="0" w:space="0" w:color="auto"/>
          </w:divBdr>
          <w:divsChild>
            <w:div w:id="2061202855">
              <w:marLeft w:val="0"/>
              <w:marRight w:val="0"/>
              <w:marTop w:val="0"/>
              <w:marBottom w:val="0"/>
              <w:divBdr>
                <w:top w:val="none" w:sz="0" w:space="0" w:color="auto"/>
                <w:left w:val="none" w:sz="0" w:space="0" w:color="auto"/>
                <w:bottom w:val="none" w:sz="0" w:space="0" w:color="auto"/>
                <w:right w:val="none" w:sz="0" w:space="0" w:color="auto"/>
              </w:divBdr>
            </w:div>
            <w:div w:id="987704387">
              <w:marLeft w:val="0"/>
              <w:marRight w:val="0"/>
              <w:marTop w:val="0"/>
              <w:marBottom w:val="0"/>
              <w:divBdr>
                <w:top w:val="none" w:sz="0" w:space="0" w:color="auto"/>
                <w:left w:val="none" w:sz="0" w:space="0" w:color="auto"/>
                <w:bottom w:val="none" w:sz="0" w:space="0" w:color="auto"/>
                <w:right w:val="none" w:sz="0" w:space="0" w:color="auto"/>
              </w:divBdr>
            </w:div>
            <w:div w:id="158233047">
              <w:marLeft w:val="0"/>
              <w:marRight w:val="0"/>
              <w:marTop w:val="0"/>
              <w:marBottom w:val="0"/>
              <w:divBdr>
                <w:top w:val="none" w:sz="0" w:space="0" w:color="auto"/>
                <w:left w:val="none" w:sz="0" w:space="0" w:color="auto"/>
                <w:bottom w:val="none" w:sz="0" w:space="0" w:color="auto"/>
                <w:right w:val="none" w:sz="0" w:space="0" w:color="auto"/>
              </w:divBdr>
            </w:div>
            <w:div w:id="1942031431">
              <w:marLeft w:val="0"/>
              <w:marRight w:val="0"/>
              <w:marTop w:val="0"/>
              <w:marBottom w:val="0"/>
              <w:divBdr>
                <w:top w:val="none" w:sz="0" w:space="0" w:color="auto"/>
                <w:left w:val="none" w:sz="0" w:space="0" w:color="auto"/>
                <w:bottom w:val="none" w:sz="0" w:space="0" w:color="auto"/>
                <w:right w:val="none" w:sz="0" w:space="0" w:color="auto"/>
              </w:divBdr>
            </w:div>
          </w:divsChild>
        </w:div>
        <w:div w:id="1532843000">
          <w:marLeft w:val="0"/>
          <w:marRight w:val="0"/>
          <w:marTop w:val="0"/>
          <w:marBottom w:val="0"/>
          <w:divBdr>
            <w:top w:val="none" w:sz="0" w:space="0" w:color="auto"/>
            <w:left w:val="none" w:sz="0" w:space="0" w:color="auto"/>
            <w:bottom w:val="none" w:sz="0" w:space="0" w:color="auto"/>
            <w:right w:val="none" w:sz="0" w:space="0" w:color="auto"/>
          </w:divBdr>
        </w:div>
      </w:divsChild>
    </w:div>
    <w:div w:id="1987277168">
      <w:bodyDiv w:val="1"/>
      <w:marLeft w:val="0"/>
      <w:marRight w:val="0"/>
      <w:marTop w:val="0"/>
      <w:marBottom w:val="0"/>
      <w:divBdr>
        <w:top w:val="none" w:sz="0" w:space="0" w:color="auto"/>
        <w:left w:val="none" w:sz="0" w:space="0" w:color="auto"/>
        <w:bottom w:val="none" w:sz="0" w:space="0" w:color="auto"/>
        <w:right w:val="none" w:sz="0" w:space="0" w:color="auto"/>
      </w:divBdr>
    </w:div>
    <w:div w:id="1993942781">
      <w:bodyDiv w:val="1"/>
      <w:marLeft w:val="0"/>
      <w:marRight w:val="0"/>
      <w:marTop w:val="0"/>
      <w:marBottom w:val="0"/>
      <w:divBdr>
        <w:top w:val="none" w:sz="0" w:space="0" w:color="auto"/>
        <w:left w:val="none" w:sz="0" w:space="0" w:color="auto"/>
        <w:bottom w:val="none" w:sz="0" w:space="0" w:color="auto"/>
        <w:right w:val="none" w:sz="0" w:space="0" w:color="auto"/>
      </w:divBdr>
    </w:div>
    <w:div w:id="1994523996">
      <w:bodyDiv w:val="1"/>
      <w:marLeft w:val="0"/>
      <w:marRight w:val="0"/>
      <w:marTop w:val="0"/>
      <w:marBottom w:val="0"/>
      <w:divBdr>
        <w:top w:val="none" w:sz="0" w:space="0" w:color="auto"/>
        <w:left w:val="none" w:sz="0" w:space="0" w:color="auto"/>
        <w:bottom w:val="none" w:sz="0" w:space="0" w:color="auto"/>
        <w:right w:val="none" w:sz="0" w:space="0" w:color="auto"/>
      </w:divBdr>
    </w:div>
    <w:div w:id="2037844767">
      <w:bodyDiv w:val="1"/>
      <w:marLeft w:val="0"/>
      <w:marRight w:val="0"/>
      <w:marTop w:val="0"/>
      <w:marBottom w:val="0"/>
      <w:divBdr>
        <w:top w:val="none" w:sz="0" w:space="0" w:color="auto"/>
        <w:left w:val="none" w:sz="0" w:space="0" w:color="auto"/>
        <w:bottom w:val="none" w:sz="0" w:space="0" w:color="auto"/>
        <w:right w:val="none" w:sz="0" w:space="0" w:color="auto"/>
      </w:divBdr>
    </w:div>
    <w:div w:id="2045253835">
      <w:bodyDiv w:val="1"/>
      <w:marLeft w:val="0"/>
      <w:marRight w:val="0"/>
      <w:marTop w:val="0"/>
      <w:marBottom w:val="0"/>
      <w:divBdr>
        <w:top w:val="none" w:sz="0" w:space="0" w:color="auto"/>
        <w:left w:val="none" w:sz="0" w:space="0" w:color="auto"/>
        <w:bottom w:val="none" w:sz="0" w:space="0" w:color="auto"/>
        <w:right w:val="none" w:sz="0" w:space="0" w:color="auto"/>
      </w:divBdr>
    </w:div>
    <w:div w:id="2060859473">
      <w:bodyDiv w:val="1"/>
      <w:marLeft w:val="0"/>
      <w:marRight w:val="0"/>
      <w:marTop w:val="0"/>
      <w:marBottom w:val="0"/>
      <w:divBdr>
        <w:top w:val="none" w:sz="0" w:space="0" w:color="auto"/>
        <w:left w:val="none" w:sz="0" w:space="0" w:color="auto"/>
        <w:bottom w:val="none" w:sz="0" w:space="0" w:color="auto"/>
        <w:right w:val="none" w:sz="0" w:space="0" w:color="auto"/>
      </w:divBdr>
    </w:div>
    <w:div w:id="2073113439">
      <w:bodyDiv w:val="1"/>
      <w:marLeft w:val="0"/>
      <w:marRight w:val="0"/>
      <w:marTop w:val="0"/>
      <w:marBottom w:val="0"/>
      <w:divBdr>
        <w:top w:val="none" w:sz="0" w:space="0" w:color="auto"/>
        <w:left w:val="none" w:sz="0" w:space="0" w:color="auto"/>
        <w:bottom w:val="none" w:sz="0" w:space="0" w:color="auto"/>
        <w:right w:val="none" w:sz="0" w:space="0" w:color="auto"/>
      </w:divBdr>
    </w:div>
    <w:div w:id="2082172788">
      <w:bodyDiv w:val="1"/>
      <w:marLeft w:val="0"/>
      <w:marRight w:val="0"/>
      <w:marTop w:val="0"/>
      <w:marBottom w:val="0"/>
      <w:divBdr>
        <w:top w:val="none" w:sz="0" w:space="0" w:color="auto"/>
        <w:left w:val="none" w:sz="0" w:space="0" w:color="auto"/>
        <w:bottom w:val="none" w:sz="0" w:space="0" w:color="auto"/>
        <w:right w:val="none" w:sz="0" w:space="0" w:color="auto"/>
      </w:divBdr>
    </w:div>
    <w:div w:id="2102987086">
      <w:bodyDiv w:val="1"/>
      <w:marLeft w:val="0"/>
      <w:marRight w:val="0"/>
      <w:marTop w:val="0"/>
      <w:marBottom w:val="0"/>
      <w:divBdr>
        <w:top w:val="none" w:sz="0" w:space="0" w:color="auto"/>
        <w:left w:val="none" w:sz="0" w:space="0" w:color="auto"/>
        <w:bottom w:val="none" w:sz="0" w:space="0" w:color="auto"/>
        <w:right w:val="none" w:sz="0" w:space="0" w:color="auto"/>
      </w:divBdr>
      <w:divsChild>
        <w:div w:id="858353941">
          <w:marLeft w:val="0"/>
          <w:marRight w:val="0"/>
          <w:marTop w:val="0"/>
          <w:marBottom w:val="0"/>
          <w:divBdr>
            <w:top w:val="none" w:sz="0" w:space="0" w:color="auto"/>
            <w:left w:val="none" w:sz="0" w:space="0" w:color="auto"/>
            <w:bottom w:val="none" w:sz="0" w:space="0" w:color="auto"/>
            <w:right w:val="none" w:sz="0" w:space="0" w:color="auto"/>
          </w:divBdr>
        </w:div>
        <w:div w:id="1381705823">
          <w:marLeft w:val="0"/>
          <w:marRight w:val="0"/>
          <w:marTop w:val="0"/>
          <w:marBottom w:val="0"/>
          <w:divBdr>
            <w:top w:val="none" w:sz="0" w:space="0" w:color="auto"/>
            <w:left w:val="none" w:sz="0" w:space="0" w:color="auto"/>
            <w:bottom w:val="none" w:sz="0" w:space="0" w:color="auto"/>
            <w:right w:val="none" w:sz="0" w:space="0" w:color="auto"/>
          </w:divBdr>
        </w:div>
        <w:div w:id="1294363172">
          <w:marLeft w:val="0"/>
          <w:marRight w:val="0"/>
          <w:marTop w:val="0"/>
          <w:marBottom w:val="0"/>
          <w:divBdr>
            <w:top w:val="none" w:sz="0" w:space="0" w:color="auto"/>
            <w:left w:val="none" w:sz="0" w:space="0" w:color="auto"/>
            <w:bottom w:val="none" w:sz="0" w:space="0" w:color="auto"/>
            <w:right w:val="none" w:sz="0" w:space="0" w:color="auto"/>
          </w:divBdr>
        </w:div>
        <w:div w:id="323583709">
          <w:marLeft w:val="0"/>
          <w:marRight w:val="0"/>
          <w:marTop w:val="0"/>
          <w:marBottom w:val="0"/>
          <w:divBdr>
            <w:top w:val="none" w:sz="0" w:space="0" w:color="auto"/>
            <w:left w:val="none" w:sz="0" w:space="0" w:color="auto"/>
            <w:bottom w:val="none" w:sz="0" w:space="0" w:color="auto"/>
            <w:right w:val="none" w:sz="0" w:space="0" w:color="auto"/>
          </w:divBdr>
        </w:div>
        <w:div w:id="222714922">
          <w:marLeft w:val="0"/>
          <w:marRight w:val="0"/>
          <w:marTop w:val="0"/>
          <w:marBottom w:val="0"/>
          <w:divBdr>
            <w:top w:val="none" w:sz="0" w:space="0" w:color="auto"/>
            <w:left w:val="none" w:sz="0" w:space="0" w:color="auto"/>
            <w:bottom w:val="none" w:sz="0" w:space="0" w:color="auto"/>
            <w:right w:val="none" w:sz="0" w:space="0" w:color="auto"/>
          </w:divBdr>
        </w:div>
        <w:div w:id="1642491607">
          <w:marLeft w:val="0"/>
          <w:marRight w:val="0"/>
          <w:marTop w:val="0"/>
          <w:marBottom w:val="0"/>
          <w:divBdr>
            <w:top w:val="none" w:sz="0" w:space="0" w:color="auto"/>
            <w:left w:val="none" w:sz="0" w:space="0" w:color="auto"/>
            <w:bottom w:val="none" w:sz="0" w:space="0" w:color="auto"/>
            <w:right w:val="none" w:sz="0" w:space="0" w:color="auto"/>
          </w:divBdr>
        </w:div>
        <w:div w:id="1153524125">
          <w:marLeft w:val="0"/>
          <w:marRight w:val="0"/>
          <w:marTop w:val="0"/>
          <w:marBottom w:val="0"/>
          <w:divBdr>
            <w:top w:val="none" w:sz="0" w:space="0" w:color="auto"/>
            <w:left w:val="none" w:sz="0" w:space="0" w:color="auto"/>
            <w:bottom w:val="none" w:sz="0" w:space="0" w:color="auto"/>
            <w:right w:val="none" w:sz="0" w:space="0" w:color="auto"/>
          </w:divBdr>
        </w:div>
        <w:div w:id="1566070264">
          <w:marLeft w:val="0"/>
          <w:marRight w:val="0"/>
          <w:marTop w:val="0"/>
          <w:marBottom w:val="0"/>
          <w:divBdr>
            <w:top w:val="none" w:sz="0" w:space="0" w:color="auto"/>
            <w:left w:val="none" w:sz="0" w:space="0" w:color="auto"/>
            <w:bottom w:val="none" w:sz="0" w:space="0" w:color="auto"/>
            <w:right w:val="none" w:sz="0" w:space="0" w:color="auto"/>
          </w:divBdr>
        </w:div>
        <w:div w:id="681519008">
          <w:marLeft w:val="0"/>
          <w:marRight w:val="0"/>
          <w:marTop w:val="0"/>
          <w:marBottom w:val="0"/>
          <w:divBdr>
            <w:top w:val="none" w:sz="0" w:space="0" w:color="auto"/>
            <w:left w:val="none" w:sz="0" w:space="0" w:color="auto"/>
            <w:bottom w:val="none" w:sz="0" w:space="0" w:color="auto"/>
            <w:right w:val="none" w:sz="0" w:space="0" w:color="auto"/>
          </w:divBdr>
        </w:div>
        <w:div w:id="761802014">
          <w:marLeft w:val="0"/>
          <w:marRight w:val="0"/>
          <w:marTop w:val="0"/>
          <w:marBottom w:val="0"/>
          <w:divBdr>
            <w:top w:val="none" w:sz="0" w:space="0" w:color="auto"/>
            <w:left w:val="none" w:sz="0" w:space="0" w:color="auto"/>
            <w:bottom w:val="none" w:sz="0" w:space="0" w:color="auto"/>
            <w:right w:val="none" w:sz="0" w:space="0" w:color="auto"/>
          </w:divBdr>
        </w:div>
        <w:div w:id="1643928884">
          <w:marLeft w:val="0"/>
          <w:marRight w:val="0"/>
          <w:marTop w:val="0"/>
          <w:marBottom w:val="0"/>
          <w:divBdr>
            <w:top w:val="none" w:sz="0" w:space="0" w:color="auto"/>
            <w:left w:val="none" w:sz="0" w:space="0" w:color="auto"/>
            <w:bottom w:val="none" w:sz="0" w:space="0" w:color="auto"/>
            <w:right w:val="none" w:sz="0" w:space="0" w:color="auto"/>
          </w:divBdr>
        </w:div>
        <w:div w:id="1131090419">
          <w:marLeft w:val="0"/>
          <w:marRight w:val="0"/>
          <w:marTop w:val="0"/>
          <w:marBottom w:val="0"/>
          <w:divBdr>
            <w:top w:val="none" w:sz="0" w:space="0" w:color="auto"/>
            <w:left w:val="none" w:sz="0" w:space="0" w:color="auto"/>
            <w:bottom w:val="none" w:sz="0" w:space="0" w:color="auto"/>
            <w:right w:val="none" w:sz="0" w:space="0" w:color="auto"/>
          </w:divBdr>
        </w:div>
        <w:div w:id="544753384">
          <w:marLeft w:val="0"/>
          <w:marRight w:val="0"/>
          <w:marTop w:val="0"/>
          <w:marBottom w:val="0"/>
          <w:divBdr>
            <w:top w:val="none" w:sz="0" w:space="0" w:color="auto"/>
            <w:left w:val="none" w:sz="0" w:space="0" w:color="auto"/>
            <w:bottom w:val="none" w:sz="0" w:space="0" w:color="auto"/>
            <w:right w:val="none" w:sz="0" w:space="0" w:color="auto"/>
          </w:divBdr>
        </w:div>
        <w:div w:id="1623532519">
          <w:marLeft w:val="0"/>
          <w:marRight w:val="0"/>
          <w:marTop w:val="0"/>
          <w:marBottom w:val="0"/>
          <w:divBdr>
            <w:top w:val="none" w:sz="0" w:space="0" w:color="auto"/>
            <w:left w:val="none" w:sz="0" w:space="0" w:color="auto"/>
            <w:bottom w:val="none" w:sz="0" w:space="0" w:color="auto"/>
            <w:right w:val="none" w:sz="0" w:space="0" w:color="auto"/>
          </w:divBdr>
        </w:div>
        <w:div w:id="1619532654">
          <w:marLeft w:val="0"/>
          <w:marRight w:val="0"/>
          <w:marTop w:val="0"/>
          <w:marBottom w:val="0"/>
          <w:divBdr>
            <w:top w:val="none" w:sz="0" w:space="0" w:color="auto"/>
            <w:left w:val="none" w:sz="0" w:space="0" w:color="auto"/>
            <w:bottom w:val="none" w:sz="0" w:space="0" w:color="auto"/>
            <w:right w:val="none" w:sz="0" w:space="0" w:color="auto"/>
          </w:divBdr>
        </w:div>
        <w:div w:id="1575121022">
          <w:marLeft w:val="0"/>
          <w:marRight w:val="0"/>
          <w:marTop w:val="0"/>
          <w:marBottom w:val="0"/>
          <w:divBdr>
            <w:top w:val="none" w:sz="0" w:space="0" w:color="auto"/>
            <w:left w:val="none" w:sz="0" w:space="0" w:color="auto"/>
            <w:bottom w:val="none" w:sz="0" w:space="0" w:color="auto"/>
            <w:right w:val="none" w:sz="0" w:space="0" w:color="auto"/>
          </w:divBdr>
        </w:div>
        <w:div w:id="719328144">
          <w:marLeft w:val="0"/>
          <w:marRight w:val="0"/>
          <w:marTop w:val="0"/>
          <w:marBottom w:val="0"/>
          <w:divBdr>
            <w:top w:val="none" w:sz="0" w:space="0" w:color="auto"/>
            <w:left w:val="none" w:sz="0" w:space="0" w:color="auto"/>
            <w:bottom w:val="none" w:sz="0" w:space="0" w:color="auto"/>
            <w:right w:val="none" w:sz="0" w:space="0" w:color="auto"/>
          </w:divBdr>
        </w:div>
        <w:div w:id="110518697">
          <w:marLeft w:val="0"/>
          <w:marRight w:val="0"/>
          <w:marTop w:val="0"/>
          <w:marBottom w:val="0"/>
          <w:divBdr>
            <w:top w:val="none" w:sz="0" w:space="0" w:color="auto"/>
            <w:left w:val="none" w:sz="0" w:space="0" w:color="auto"/>
            <w:bottom w:val="none" w:sz="0" w:space="0" w:color="auto"/>
            <w:right w:val="none" w:sz="0" w:space="0" w:color="auto"/>
          </w:divBdr>
        </w:div>
        <w:div w:id="1165128230">
          <w:marLeft w:val="0"/>
          <w:marRight w:val="0"/>
          <w:marTop w:val="0"/>
          <w:marBottom w:val="0"/>
          <w:divBdr>
            <w:top w:val="none" w:sz="0" w:space="0" w:color="auto"/>
            <w:left w:val="none" w:sz="0" w:space="0" w:color="auto"/>
            <w:bottom w:val="none" w:sz="0" w:space="0" w:color="auto"/>
            <w:right w:val="none" w:sz="0" w:space="0" w:color="auto"/>
          </w:divBdr>
        </w:div>
        <w:div w:id="967055778">
          <w:marLeft w:val="0"/>
          <w:marRight w:val="0"/>
          <w:marTop w:val="0"/>
          <w:marBottom w:val="0"/>
          <w:divBdr>
            <w:top w:val="none" w:sz="0" w:space="0" w:color="auto"/>
            <w:left w:val="none" w:sz="0" w:space="0" w:color="auto"/>
            <w:bottom w:val="none" w:sz="0" w:space="0" w:color="auto"/>
            <w:right w:val="none" w:sz="0" w:space="0" w:color="auto"/>
          </w:divBdr>
        </w:div>
        <w:div w:id="2106807650">
          <w:marLeft w:val="0"/>
          <w:marRight w:val="0"/>
          <w:marTop w:val="0"/>
          <w:marBottom w:val="0"/>
          <w:divBdr>
            <w:top w:val="none" w:sz="0" w:space="0" w:color="auto"/>
            <w:left w:val="none" w:sz="0" w:space="0" w:color="auto"/>
            <w:bottom w:val="none" w:sz="0" w:space="0" w:color="auto"/>
            <w:right w:val="none" w:sz="0" w:space="0" w:color="auto"/>
          </w:divBdr>
        </w:div>
        <w:div w:id="997269026">
          <w:marLeft w:val="0"/>
          <w:marRight w:val="0"/>
          <w:marTop w:val="0"/>
          <w:marBottom w:val="0"/>
          <w:divBdr>
            <w:top w:val="none" w:sz="0" w:space="0" w:color="auto"/>
            <w:left w:val="none" w:sz="0" w:space="0" w:color="auto"/>
            <w:bottom w:val="none" w:sz="0" w:space="0" w:color="auto"/>
            <w:right w:val="none" w:sz="0" w:space="0" w:color="auto"/>
          </w:divBdr>
        </w:div>
        <w:div w:id="570122745">
          <w:marLeft w:val="0"/>
          <w:marRight w:val="0"/>
          <w:marTop w:val="0"/>
          <w:marBottom w:val="0"/>
          <w:divBdr>
            <w:top w:val="none" w:sz="0" w:space="0" w:color="auto"/>
            <w:left w:val="none" w:sz="0" w:space="0" w:color="auto"/>
            <w:bottom w:val="none" w:sz="0" w:space="0" w:color="auto"/>
            <w:right w:val="none" w:sz="0" w:space="0" w:color="auto"/>
          </w:divBdr>
        </w:div>
        <w:div w:id="560101117">
          <w:marLeft w:val="0"/>
          <w:marRight w:val="0"/>
          <w:marTop w:val="0"/>
          <w:marBottom w:val="0"/>
          <w:divBdr>
            <w:top w:val="none" w:sz="0" w:space="0" w:color="auto"/>
            <w:left w:val="none" w:sz="0" w:space="0" w:color="auto"/>
            <w:bottom w:val="none" w:sz="0" w:space="0" w:color="auto"/>
            <w:right w:val="none" w:sz="0" w:space="0" w:color="auto"/>
          </w:divBdr>
        </w:div>
        <w:div w:id="1627195902">
          <w:marLeft w:val="0"/>
          <w:marRight w:val="0"/>
          <w:marTop w:val="0"/>
          <w:marBottom w:val="0"/>
          <w:divBdr>
            <w:top w:val="none" w:sz="0" w:space="0" w:color="auto"/>
            <w:left w:val="none" w:sz="0" w:space="0" w:color="auto"/>
            <w:bottom w:val="none" w:sz="0" w:space="0" w:color="auto"/>
            <w:right w:val="none" w:sz="0" w:space="0" w:color="auto"/>
          </w:divBdr>
        </w:div>
        <w:div w:id="1610776041">
          <w:marLeft w:val="0"/>
          <w:marRight w:val="0"/>
          <w:marTop w:val="0"/>
          <w:marBottom w:val="0"/>
          <w:divBdr>
            <w:top w:val="none" w:sz="0" w:space="0" w:color="auto"/>
            <w:left w:val="none" w:sz="0" w:space="0" w:color="auto"/>
            <w:bottom w:val="none" w:sz="0" w:space="0" w:color="auto"/>
            <w:right w:val="none" w:sz="0" w:space="0" w:color="auto"/>
          </w:divBdr>
        </w:div>
        <w:div w:id="214704816">
          <w:marLeft w:val="0"/>
          <w:marRight w:val="0"/>
          <w:marTop w:val="0"/>
          <w:marBottom w:val="0"/>
          <w:divBdr>
            <w:top w:val="none" w:sz="0" w:space="0" w:color="auto"/>
            <w:left w:val="none" w:sz="0" w:space="0" w:color="auto"/>
            <w:bottom w:val="none" w:sz="0" w:space="0" w:color="auto"/>
            <w:right w:val="none" w:sz="0" w:space="0" w:color="auto"/>
          </w:divBdr>
        </w:div>
        <w:div w:id="1309633477">
          <w:marLeft w:val="0"/>
          <w:marRight w:val="0"/>
          <w:marTop w:val="0"/>
          <w:marBottom w:val="0"/>
          <w:divBdr>
            <w:top w:val="none" w:sz="0" w:space="0" w:color="auto"/>
            <w:left w:val="none" w:sz="0" w:space="0" w:color="auto"/>
            <w:bottom w:val="none" w:sz="0" w:space="0" w:color="auto"/>
            <w:right w:val="none" w:sz="0" w:space="0" w:color="auto"/>
          </w:divBdr>
        </w:div>
        <w:div w:id="306907262">
          <w:marLeft w:val="0"/>
          <w:marRight w:val="0"/>
          <w:marTop w:val="0"/>
          <w:marBottom w:val="0"/>
          <w:divBdr>
            <w:top w:val="none" w:sz="0" w:space="0" w:color="auto"/>
            <w:left w:val="none" w:sz="0" w:space="0" w:color="auto"/>
            <w:bottom w:val="none" w:sz="0" w:space="0" w:color="auto"/>
            <w:right w:val="none" w:sz="0" w:space="0" w:color="auto"/>
          </w:divBdr>
        </w:div>
        <w:div w:id="1231892893">
          <w:marLeft w:val="0"/>
          <w:marRight w:val="0"/>
          <w:marTop w:val="0"/>
          <w:marBottom w:val="0"/>
          <w:divBdr>
            <w:top w:val="none" w:sz="0" w:space="0" w:color="auto"/>
            <w:left w:val="none" w:sz="0" w:space="0" w:color="auto"/>
            <w:bottom w:val="none" w:sz="0" w:space="0" w:color="auto"/>
            <w:right w:val="none" w:sz="0" w:space="0" w:color="auto"/>
          </w:divBdr>
        </w:div>
        <w:div w:id="1973754768">
          <w:marLeft w:val="0"/>
          <w:marRight w:val="0"/>
          <w:marTop w:val="0"/>
          <w:marBottom w:val="0"/>
          <w:divBdr>
            <w:top w:val="none" w:sz="0" w:space="0" w:color="auto"/>
            <w:left w:val="none" w:sz="0" w:space="0" w:color="auto"/>
            <w:bottom w:val="none" w:sz="0" w:space="0" w:color="auto"/>
            <w:right w:val="none" w:sz="0" w:space="0" w:color="auto"/>
          </w:divBdr>
        </w:div>
        <w:div w:id="1741369642">
          <w:marLeft w:val="0"/>
          <w:marRight w:val="0"/>
          <w:marTop w:val="0"/>
          <w:marBottom w:val="0"/>
          <w:divBdr>
            <w:top w:val="none" w:sz="0" w:space="0" w:color="auto"/>
            <w:left w:val="none" w:sz="0" w:space="0" w:color="auto"/>
            <w:bottom w:val="none" w:sz="0" w:space="0" w:color="auto"/>
            <w:right w:val="none" w:sz="0" w:space="0" w:color="auto"/>
          </w:divBdr>
        </w:div>
        <w:div w:id="901251931">
          <w:marLeft w:val="0"/>
          <w:marRight w:val="0"/>
          <w:marTop w:val="0"/>
          <w:marBottom w:val="0"/>
          <w:divBdr>
            <w:top w:val="none" w:sz="0" w:space="0" w:color="auto"/>
            <w:left w:val="none" w:sz="0" w:space="0" w:color="auto"/>
            <w:bottom w:val="none" w:sz="0" w:space="0" w:color="auto"/>
            <w:right w:val="none" w:sz="0" w:space="0" w:color="auto"/>
          </w:divBdr>
        </w:div>
        <w:div w:id="1429958415">
          <w:marLeft w:val="0"/>
          <w:marRight w:val="0"/>
          <w:marTop w:val="0"/>
          <w:marBottom w:val="0"/>
          <w:divBdr>
            <w:top w:val="none" w:sz="0" w:space="0" w:color="auto"/>
            <w:left w:val="none" w:sz="0" w:space="0" w:color="auto"/>
            <w:bottom w:val="none" w:sz="0" w:space="0" w:color="auto"/>
            <w:right w:val="none" w:sz="0" w:space="0" w:color="auto"/>
          </w:divBdr>
        </w:div>
        <w:div w:id="1320885021">
          <w:marLeft w:val="0"/>
          <w:marRight w:val="0"/>
          <w:marTop w:val="0"/>
          <w:marBottom w:val="0"/>
          <w:divBdr>
            <w:top w:val="none" w:sz="0" w:space="0" w:color="auto"/>
            <w:left w:val="none" w:sz="0" w:space="0" w:color="auto"/>
            <w:bottom w:val="none" w:sz="0" w:space="0" w:color="auto"/>
            <w:right w:val="none" w:sz="0" w:space="0" w:color="auto"/>
          </w:divBdr>
        </w:div>
        <w:div w:id="921179791">
          <w:marLeft w:val="0"/>
          <w:marRight w:val="0"/>
          <w:marTop w:val="0"/>
          <w:marBottom w:val="0"/>
          <w:divBdr>
            <w:top w:val="none" w:sz="0" w:space="0" w:color="auto"/>
            <w:left w:val="none" w:sz="0" w:space="0" w:color="auto"/>
            <w:bottom w:val="none" w:sz="0" w:space="0" w:color="auto"/>
            <w:right w:val="none" w:sz="0" w:space="0" w:color="auto"/>
          </w:divBdr>
        </w:div>
        <w:div w:id="168184206">
          <w:marLeft w:val="0"/>
          <w:marRight w:val="0"/>
          <w:marTop w:val="0"/>
          <w:marBottom w:val="0"/>
          <w:divBdr>
            <w:top w:val="none" w:sz="0" w:space="0" w:color="auto"/>
            <w:left w:val="none" w:sz="0" w:space="0" w:color="auto"/>
            <w:bottom w:val="none" w:sz="0" w:space="0" w:color="auto"/>
            <w:right w:val="none" w:sz="0" w:space="0" w:color="auto"/>
          </w:divBdr>
        </w:div>
        <w:div w:id="1476950215">
          <w:marLeft w:val="0"/>
          <w:marRight w:val="0"/>
          <w:marTop w:val="0"/>
          <w:marBottom w:val="0"/>
          <w:divBdr>
            <w:top w:val="none" w:sz="0" w:space="0" w:color="auto"/>
            <w:left w:val="none" w:sz="0" w:space="0" w:color="auto"/>
            <w:bottom w:val="none" w:sz="0" w:space="0" w:color="auto"/>
            <w:right w:val="none" w:sz="0" w:space="0" w:color="auto"/>
          </w:divBdr>
        </w:div>
        <w:div w:id="123549031">
          <w:marLeft w:val="0"/>
          <w:marRight w:val="0"/>
          <w:marTop w:val="0"/>
          <w:marBottom w:val="0"/>
          <w:divBdr>
            <w:top w:val="none" w:sz="0" w:space="0" w:color="auto"/>
            <w:left w:val="none" w:sz="0" w:space="0" w:color="auto"/>
            <w:bottom w:val="none" w:sz="0" w:space="0" w:color="auto"/>
            <w:right w:val="none" w:sz="0" w:space="0" w:color="auto"/>
          </w:divBdr>
        </w:div>
        <w:div w:id="1252425516">
          <w:marLeft w:val="0"/>
          <w:marRight w:val="0"/>
          <w:marTop w:val="0"/>
          <w:marBottom w:val="0"/>
          <w:divBdr>
            <w:top w:val="none" w:sz="0" w:space="0" w:color="auto"/>
            <w:left w:val="none" w:sz="0" w:space="0" w:color="auto"/>
            <w:bottom w:val="none" w:sz="0" w:space="0" w:color="auto"/>
            <w:right w:val="none" w:sz="0" w:space="0" w:color="auto"/>
          </w:divBdr>
        </w:div>
        <w:div w:id="1556310734">
          <w:marLeft w:val="0"/>
          <w:marRight w:val="0"/>
          <w:marTop w:val="0"/>
          <w:marBottom w:val="0"/>
          <w:divBdr>
            <w:top w:val="none" w:sz="0" w:space="0" w:color="auto"/>
            <w:left w:val="none" w:sz="0" w:space="0" w:color="auto"/>
            <w:bottom w:val="none" w:sz="0" w:space="0" w:color="auto"/>
            <w:right w:val="none" w:sz="0" w:space="0" w:color="auto"/>
          </w:divBdr>
        </w:div>
        <w:div w:id="2009673498">
          <w:marLeft w:val="0"/>
          <w:marRight w:val="0"/>
          <w:marTop w:val="0"/>
          <w:marBottom w:val="0"/>
          <w:divBdr>
            <w:top w:val="none" w:sz="0" w:space="0" w:color="auto"/>
            <w:left w:val="none" w:sz="0" w:space="0" w:color="auto"/>
            <w:bottom w:val="none" w:sz="0" w:space="0" w:color="auto"/>
            <w:right w:val="none" w:sz="0" w:space="0" w:color="auto"/>
          </w:divBdr>
        </w:div>
      </w:divsChild>
    </w:div>
    <w:div w:id="2113279960">
      <w:bodyDiv w:val="1"/>
      <w:marLeft w:val="0"/>
      <w:marRight w:val="0"/>
      <w:marTop w:val="0"/>
      <w:marBottom w:val="0"/>
      <w:divBdr>
        <w:top w:val="none" w:sz="0" w:space="0" w:color="auto"/>
        <w:left w:val="none" w:sz="0" w:space="0" w:color="auto"/>
        <w:bottom w:val="none" w:sz="0" w:space="0" w:color="auto"/>
        <w:right w:val="none" w:sz="0" w:space="0" w:color="auto"/>
      </w:divBdr>
    </w:div>
    <w:div w:id="2122215742">
      <w:bodyDiv w:val="1"/>
      <w:marLeft w:val="0"/>
      <w:marRight w:val="0"/>
      <w:marTop w:val="0"/>
      <w:marBottom w:val="0"/>
      <w:divBdr>
        <w:top w:val="none" w:sz="0" w:space="0" w:color="auto"/>
        <w:left w:val="none" w:sz="0" w:space="0" w:color="auto"/>
        <w:bottom w:val="none" w:sz="0" w:space="0" w:color="auto"/>
        <w:right w:val="none" w:sz="0" w:space="0" w:color="auto"/>
      </w:divBdr>
    </w:div>
    <w:div w:id="21448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44846-7BAB-436E-BD65-41384CFC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2811</Words>
  <Characters>15466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8</cp:revision>
  <cp:lastPrinted>2019-07-17T13:48:00Z</cp:lastPrinted>
  <dcterms:created xsi:type="dcterms:W3CDTF">2019-08-01T15:53:00Z</dcterms:created>
  <dcterms:modified xsi:type="dcterms:W3CDTF">2019-08-01T16:22:00Z</dcterms:modified>
</cp:coreProperties>
</file>