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593AEF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546326">
              <w:rPr>
                <w:b/>
                <w:color w:val="000000" w:themeColor="text1"/>
              </w:rPr>
              <w:t>0</w:t>
            </w:r>
            <w:r w:rsidR="00140CE4">
              <w:rPr>
                <w:b/>
                <w:color w:val="000000" w:themeColor="text1"/>
              </w:rPr>
              <w:t>62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5E11FF" w:rsidRPr="004A72A1" w:rsidRDefault="00140CE4" w:rsidP="008C78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IMPOSITIVA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140CE4" w:rsidRDefault="00140CE4" w:rsidP="00593AE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CE4">
              <w:rPr>
                <w:rStyle w:val="Textoennegrita"/>
                <w:color w:val="000000"/>
                <w:sz w:val="22"/>
                <w:szCs w:val="22"/>
              </w:rPr>
              <w:t>IMPUESTO A LAS GANANCIAS Y SOBRE LOS BIENES PERSONALES. PERSONAS HUMANAS. UTILIZACIÓN OBLIGATORIA DE APLICACIONES WEB PARA LA CONFECCIÓN DE LAS DECLARACIONES JURADAS DEL PERÍODO FISCAL 2017 Y SIGUIENTES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B30C55" w:rsidRPr="005E11FF" w:rsidRDefault="00A56BF1" w:rsidP="003D3D65">
            <w:pPr>
              <w:jc w:val="center"/>
              <w:rPr>
                <w:color w:val="000000"/>
                <w:sz w:val="18"/>
              </w:rPr>
            </w:pPr>
            <w:r w:rsidRPr="004A72A1">
              <w:rPr>
                <w:b/>
                <w:color w:val="000000" w:themeColor="text1"/>
              </w:rPr>
              <w:t>Norma</w:t>
            </w:r>
            <w:r w:rsidR="00B30C55">
              <w:rPr>
                <w:color w:val="000000"/>
              </w:rPr>
              <w:t xml:space="preserve"> </w:t>
            </w:r>
          </w:p>
          <w:p w:rsidR="00A56BF1" w:rsidRPr="00140CE4" w:rsidRDefault="00140CE4" w:rsidP="000E61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0CE4">
              <w:rPr>
                <w:rStyle w:val="Textoennegrita"/>
                <w:color w:val="000000"/>
                <w:sz w:val="24"/>
                <w:szCs w:val="24"/>
              </w:rPr>
              <w:t>RESOLUCIÓN </w:t>
            </w:r>
            <w:r w:rsidRPr="00140CE4">
              <w:rPr>
                <w:rStyle w:val="highlight"/>
                <w:b/>
                <w:bCs/>
                <w:color w:val="000000"/>
                <w:sz w:val="24"/>
                <w:szCs w:val="24"/>
              </w:rPr>
              <w:t>GENERAL</w:t>
            </w:r>
            <w:r w:rsidRPr="00140CE4">
              <w:rPr>
                <w:rStyle w:val="Textoennegrita"/>
                <w:color w:val="000000"/>
                <w:sz w:val="24"/>
                <w:szCs w:val="24"/>
              </w:rPr>
              <w:t> (AFIP) </w:t>
            </w:r>
            <w:r w:rsidRPr="00140CE4">
              <w:rPr>
                <w:rStyle w:val="highlight"/>
                <w:b/>
                <w:bCs/>
                <w:color w:val="000000"/>
                <w:sz w:val="24"/>
                <w:szCs w:val="24"/>
              </w:rPr>
              <w:t>4243 </w:t>
            </w:r>
          </w:p>
        </w:tc>
        <w:tc>
          <w:tcPr>
            <w:tcW w:w="2305" w:type="dxa"/>
          </w:tcPr>
          <w:p w:rsidR="00B30C55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56BF1" w:rsidP="003D3D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C53951" w:rsidP="00C539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523F1">
              <w:rPr>
                <w:b/>
                <w:color w:val="000000" w:themeColor="text1"/>
              </w:rPr>
              <w:t>5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CB4B83">
              <w:rPr>
                <w:b/>
                <w:color w:val="000000" w:themeColor="text1"/>
              </w:rPr>
              <w:t>5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81BD1" w:rsidRPr="007B7A43" w:rsidRDefault="00381BD1" w:rsidP="00594EE3">
      <w:pPr>
        <w:rPr>
          <w:color w:val="000000"/>
          <w:lang w:val="es-AR" w:eastAsia="es-AR"/>
        </w:rPr>
      </w:pPr>
    </w:p>
    <w:p w:rsidR="00C10A4C" w:rsidRPr="007B7A43" w:rsidRDefault="00C10A4C" w:rsidP="00C53951">
      <w:pPr>
        <w:jc w:val="center"/>
        <w:rPr>
          <w:color w:val="000000"/>
          <w:lang w:val="es-AR" w:eastAsia="es-AR"/>
        </w:rPr>
      </w:pP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color w:val="000000"/>
          <w:sz w:val="27"/>
          <w:szCs w:val="27"/>
          <w:lang w:val="es-AR" w:eastAsia="es-AR"/>
        </w:rPr>
        <w:br/>
        <w:t> </w:t>
      </w:r>
      <w:r w:rsidRPr="00140CE4">
        <w:rPr>
          <w:b/>
          <w:bCs/>
          <w:color w:val="000000"/>
          <w:sz w:val="27"/>
          <w:lang w:val="es-AR" w:eastAsia="es-AR"/>
        </w:rPr>
        <w:t>Art. 1 -</w:t>
      </w:r>
      <w:r w:rsidRPr="00140CE4">
        <w:rPr>
          <w:color w:val="000000"/>
          <w:sz w:val="27"/>
          <w:szCs w:val="27"/>
          <w:lang w:val="es-AR" w:eastAsia="es-AR"/>
        </w:rPr>
        <w:t> Los contribuyentes previstos en las disposiciones de la resolución general 975, sus modificatorias y complementarias, a efectos de determinar e ingresar el impuesto a las ganancias, deberán confeccionar sus declaraciones juradas -exclusivamente- a través del servicio denominado “Ganancias Personas Humanas”.</w:t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lang w:val="es-AR" w:eastAsia="es-AR"/>
        </w:rPr>
        <w:t>Art. 2 -</w:t>
      </w:r>
      <w:r w:rsidRPr="00140CE4">
        <w:rPr>
          <w:color w:val="000000"/>
          <w:sz w:val="27"/>
          <w:szCs w:val="27"/>
          <w:lang w:val="es-AR" w:eastAsia="es-AR"/>
        </w:rPr>
        <w:t> Los sujetos comprendidos en la resolución general 2151, sus modificatorias y complementarias -excepto las sociedades indicadas en su art. 30- deberán confeccionar sus declaraciones juradas del impuesto sobre los bienes personales -exclusivamente- a través del servicio denominado “Bienes Personales Web”.</w:t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lang w:val="es-AR" w:eastAsia="es-AR"/>
        </w:rPr>
        <w:t>Art. 3 -</w:t>
      </w:r>
      <w:r w:rsidRPr="00140CE4">
        <w:rPr>
          <w:color w:val="000000"/>
          <w:sz w:val="27"/>
          <w:szCs w:val="27"/>
          <w:lang w:val="es-AR" w:eastAsia="es-AR"/>
        </w:rPr>
        <w:t> Los beneficiarios de las rentas comprendidas en las</w:t>
      </w:r>
      <w:r w:rsidRPr="00140CE4">
        <w:rPr>
          <w:color w:val="000000"/>
          <w:sz w:val="27"/>
          <w:szCs w:val="27"/>
          <w:u w:val="single"/>
          <w:lang w:val="es-AR" w:eastAsia="es-AR"/>
        </w:rPr>
        <w:t> </w:t>
      </w:r>
      <w:r w:rsidRPr="00140CE4">
        <w:rPr>
          <w:color w:val="000000"/>
          <w:sz w:val="27"/>
          <w:szCs w:val="27"/>
          <w:lang w:val="es-AR" w:eastAsia="es-AR"/>
        </w:rPr>
        <w:t>resoluciones generales 2442 y 4003-E, sus modificatorias y complementarias, deberán efectuar la presentación de las declaraciones juradas informativas previstas, respectivamente, en los artículos 8 y 14 de las mencionadas normas, mediante las formas que -para cada caso- se indican a continuación: a) Con relación al detalle de sus bienes al 31 de diciembre de cada año, valuados conforme a las normas del impuesto sobre los bienes personales que resulten aplicables a esa fecha: mediante el servicio “Bienes Personales Web”. b) Respecto del total de ingresos, gastos, deducciones admitidas y retenciones sufridas, entre otros, de acuerdo con lo previsto en la ley de impuesto a las ganancias, texto ordenado en 1997 y sus modificaciones: ingresando a la opción Régimen Simplificado del servicio “Ganancias Personas Humanas”, la que se encontrará habilitada a partir del 24 de mayo de 2018.</w:t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lang w:val="es-AR" w:eastAsia="es-AR"/>
        </w:rPr>
        <w:t>Art. 4 -</w:t>
      </w:r>
      <w:r w:rsidRPr="00140CE4">
        <w:rPr>
          <w:color w:val="000000"/>
          <w:sz w:val="27"/>
          <w:szCs w:val="27"/>
          <w:lang w:val="es-AR" w:eastAsia="es-AR"/>
        </w:rPr>
        <w:t xml:space="preserve"> A los fines dispuestos en los artículos precedentes, los contribuyentes deberán contar con “Clave Fiscal”, con nivel de seguridad 2 como mínimo, obtenida de acuerdo con lo previsto en la resolución general 3713 y sus modificatorias. Asimismo, las características, funcionalidades y demás aspectos técnicos de los aludidos servicios informáticos podrán consultarse en el </w:t>
      </w:r>
      <w:proofErr w:type="spellStart"/>
      <w:r w:rsidRPr="00140CE4">
        <w:rPr>
          <w:color w:val="000000"/>
          <w:sz w:val="27"/>
          <w:szCs w:val="27"/>
          <w:lang w:val="es-AR" w:eastAsia="es-AR"/>
        </w:rPr>
        <w:t>micrositio</w:t>
      </w:r>
      <w:proofErr w:type="spellEnd"/>
      <w:r w:rsidRPr="00140CE4">
        <w:rPr>
          <w:color w:val="000000"/>
          <w:sz w:val="27"/>
          <w:szCs w:val="27"/>
          <w:lang w:val="es-AR" w:eastAsia="es-AR"/>
        </w:rPr>
        <w:t xml:space="preserve"> (http://www.afip.gob.ar/gananciasybienes).</w:t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lang w:val="es-AR" w:eastAsia="es-AR"/>
        </w:rPr>
        <w:lastRenderedPageBreak/>
        <w:t>Art. 5 -</w:t>
      </w:r>
      <w:r w:rsidRPr="00140CE4">
        <w:rPr>
          <w:color w:val="000000"/>
          <w:sz w:val="27"/>
          <w:szCs w:val="27"/>
          <w:lang w:val="es-AR" w:eastAsia="es-AR"/>
        </w:rPr>
        <w:t> Con carácter excepcional esta Administración Federal pondrá a disposición de las personas humanas y de las sucesiones indivisas obligadas a ingresar anticipos a cuenta del impuesto a las ganancias, a través del sistema “Cuentas Tributarias” establecido por la resolución general 2463 y sus complementarias, los importes de los cinco (5) anticipos correspondientes al período fiscal 2018, calculados en función de la ganancia neta sujeta a impuesto declarada por el contribuyente para el período fiscal 2017, así como de las deducciones del artículo 23 computadas en dicho período y del tramo de escala del artículo 90 de la ley del impuesto a las ganancias, texto ordenado en 1997 y sus modificaciones, actualizados por el coeficiente que surge de la variación anual de la Remuneración Imponible Promedio de los Trabajadores Estables (RIPTE). Los contribuyentes que estimen que la suma a ingresar en concepto de anticipos conforme el procedimiento dispuesto por el párrafo precedente, superará el importe definitivo de la obligación de dicho período, podrán utilizar el régimen opcional de determinación e ingreso previsto en el Título II de la resolución general 4034-E, sus modificatorias y complementarias. En tanto los mencionados sujetos no ejerzan dicha opción, se considerarán válidos los importes de los anticipos determinados por este Organismo a través del sistema “Cuentas Tributarias”.</w:t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lang w:val="es-AR" w:eastAsia="es-AR"/>
        </w:rPr>
        <w:t>Art. 6 -</w:t>
      </w:r>
      <w:r w:rsidRPr="00140CE4">
        <w:rPr>
          <w:color w:val="000000"/>
          <w:sz w:val="27"/>
          <w:szCs w:val="27"/>
          <w:lang w:val="es-AR" w:eastAsia="es-AR"/>
        </w:rPr>
        <w:t> Esta resolución general entrará en vigencia el día hábil siguiente al de su publicación en el Boletín Oficial. </w:t>
      </w:r>
      <w:r w:rsidRPr="00140CE4">
        <w:rPr>
          <w:b/>
          <w:bCs/>
          <w:color w:val="000000"/>
          <w:sz w:val="27"/>
          <w:lang w:val="es-AR" w:eastAsia="es-AR"/>
        </w:rPr>
        <w:t>                                                                              </w:t>
      </w: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szCs w:val="27"/>
          <w:lang w:val="es-AR" w:eastAsia="es-AR"/>
        </w:rPr>
        <w:br/>
      </w:r>
    </w:p>
    <w:p w:rsidR="00140CE4" w:rsidRPr="00140CE4" w:rsidRDefault="00140CE4" w:rsidP="00140CE4">
      <w:pPr>
        <w:rPr>
          <w:color w:val="000000"/>
          <w:sz w:val="27"/>
          <w:szCs w:val="27"/>
          <w:lang w:val="es-AR" w:eastAsia="es-AR"/>
        </w:rPr>
      </w:pPr>
      <w:r w:rsidRPr="00140CE4">
        <w:rPr>
          <w:b/>
          <w:bCs/>
          <w:color w:val="000000"/>
          <w:sz w:val="27"/>
          <w:lang w:val="es-AR" w:eastAsia="es-AR"/>
        </w:rPr>
        <w:t>Art. 7</w:t>
      </w:r>
      <w:r w:rsidRPr="00140CE4">
        <w:rPr>
          <w:color w:val="000000"/>
          <w:sz w:val="27"/>
          <w:szCs w:val="27"/>
          <w:lang w:val="es-AR" w:eastAsia="es-AR"/>
        </w:rPr>
        <w:t> - De forma.</w:t>
      </w:r>
    </w:p>
    <w:p w:rsidR="00140CE4" w:rsidRPr="00140CE4" w:rsidRDefault="00140CE4" w:rsidP="00140CE4">
      <w:pPr>
        <w:spacing w:after="270"/>
        <w:rPr>
          <w:color w:val="000000"/>
          <w:sz w:val="27"/>
          <w:szCs w:val="27"/>
          <w:lang w:val="es-AR" w:eastAsia="es-AR"/>
        </w:rPr>
      </w:pPr>
      <w:r w:rsidRPr="00140CE4">
        <w:rPr>
          <w:color w:val="000000"/>
          <w:sz w:val="27"/>
          <w:szCs w:val="27"/>
          <w:lang w:val="es-AR" w:eastAsia="es-AR"/>
        </w:rPr>
        <w:t> </w:t>
      </w:r>
    </w:p>
    <w:p w:rsidR="008C78C1" w:rsidRPr="008C78C1" w:rsidRDefault="008C78C1">
      <w:pPr>
        <w:rPr>
          <w:color w:val="000000"/>
          <w:sz w:val="24"/>
          <w:szCs w:val="24"/>
          <w:lang w:val="es-AR"/>
        </w:rPr>
      </w:pPr>
    </w:p>
    <w:sectPr w:rsidR="008C78C1" w:rsidRPr="008C78C1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18FC"/>
    <w:rsid w:val="000135DF"/>
    <w:rsid w:val="00015072"/>
    <w:rsid w:val="00021D2C"/>
    <w:rsid w:val="000242C3"/>
    <w:rsid w:val="000276CD"/>
    <w:rsid w:val="00032750"/>
    <w:rsid w:val="00037FAD"/>
    <w:rsid w:val="00045DA0"/>
    <w:rsid w:val="00046302"/>
    <w:rsid w:val="000531C0"/>
    <w:rsid w:val="00054AAA"/>
    <w:rsid w:val="00054D75"/>
    <w:rsid w:val="00083E8B"/>
    <w:rsid w:val="00085B8C"/>
    <w:rsid w:val="00097BC2"/>
    <w:rsid w:val="000A5EF2"/>
    <w:rsid w:val="000E16EE"/>
    <w:rsid w:val="000E2009"/>
    <w:rsid w:val="000E36C6"/>
    <w:rsid w:val="000E6174"/>
    <w:rsid w:val="001209FC"/>
    <w:rsid w:val="001271B9"/>
    <w:rsid w:val="00132925"/>
    <w:rsid w:val="00133AA5"/>
    <w:rsid w:val="00136BCC"/>
    <w:rsid w:val="00140CE4"/>
    <w:rsid w:val="00152034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A7A61"/>
    <w:rsid w:val="001C5894"/>
    <w:rsid w:val="001D73E9"/>
    <w:rsid w:val="001E6D00"/>
    <w:rsid w:val="00211502"/>
    <w:rsid w:val="002234DA"/>
    <w:rsid w:val="00226064"/>
    <w:rsid w:val="00234C9E"/>
    <w:rsid w:val="00253FCD"/>
    <w:rsid w:val="002663E2"/>
    <w:rsid w:val="0027160B"/>
    <w:rsid w:val="0027651D"/>
    <w:rsid w:val="00287E25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0A45"/>
    <w:rsid w:val="00367ED7"/>
    <w:rsid w:val="00371A9E"/>
    <w:rsid w:val="00380581"/>
    <w:rsid w:val="00381BD1"/>
    <w:rsid w:val="00383D78"/>
    <w:rsid w:val="003857F0"/>
    <w:rsid w:val="003860F3"/>
    <w:rsid w:val="0039675E"/>
    <w:rsid w:val="003A0EC8"/>
    <w:rsid w:val="003B41C0"/>
    <w:rsid w:val="003B4403"/>
    <w:rsid w:val="003D3D65"/>
    <w:rsid w:val="003E1E7C"/>
    <w:rsid w:val="003E41B6"/>
    <w:rsid w:val="003E4C4D"/>
    <w:rsid w:val="003F75DC"/>
    <w:rsid w:val="00400B58"/>
    <w:rsid w:val="00413756"/>
    <w:rsid w:val="004152CD"/>
    <w:rsid w:val="00426A14"/>
    <w:rsid w:val="0043612B"/>
    <w:rsid w:val="0043615F"/>
    <w:rsid w:val="004609B8"/>
    <w:rsid w:val="00472952"/>
    <w:rsid w:val="00491DD6"/>
    <w:rsid w:val="004A5C4F"/>
    <w:rsid w:val="004A6C0E"/>
    <w:rsid w:val="004A72A1"/>
    <w:rsid w:val="004B5767"/>
    <w:rsid w:val="004C7C78"/>
    <w:rsid w:val="004F4A06"/>
    <w:rsid w:val="004F6C9D"/>
    <w:rsid w:val="00515FAA"/>
    <w:rsid w:val="00520CD0"/>
    <w:rsid w:val="00525A9F"/>
    <w:rsid w:val="005277C9"/>
    <w:rsid w:val="00533750"/>
    <w:rsid w:val="00546326"/>
    <w:rsid w:val="00573AE5"/>
    <w:rsid w:val="00580779"/>
    <w:rsid w:val="00585332"/>
    <w:rsid w:val="00592BFE"/>
    <w:rsid w:val="00593AEF"/>
    <w:rsid w:val="00594EE3"/>
    <w:rsid w:val="00596BCF"/>
    <w:rsid w:val="005979DC"/>
    <w:rsid w:val="005B02C4"/>
    <w:rsid w:val="005D13A6"/>
    <w:rsid w:val="005D1B53"/>
    <w:rsid w:val="005E11FF"/>
    <w:rsid w:val="005E5E0D"/>
    <w:rsid w:val="00607305"/>
    <w:rsid w:val="0061295B"/>
    <w:rsid w:val="00621D1D"/>
    <w:rsid w:val="00643889"/>
    <w:rsid w:val="00645485"/>
    <w:rsid w:val="006501F3"/>
    <w:rsid w:val="0065590A"/>
    <w:rsid w:val="00656272"/>
    <w:rsid w:val="006701DF"/>
    <w:rsid w:val="00677510"/>
    <w:rsid w:val="006A3FA2"/>
    <w:rsid w:val="006B37F5"/>
    <w:rsid w:val="006D5457"/>
    <w:rsid w:val="006F3268"/>
    <w:rsid w:val="0070152E"/>
    <w:rsid w:val="00722CBA"/>
    <w:rsid w:val="00724306"/>
    <w:rsid w:val="00732186"/>
    <w:rsid w:val="007343F2"/>
    <w:rsid w:val="00744436"/>
    <w:rsid w:val="00755EE1"/>
    <w:rsid w:val="00764996"/>
    <w:rsid w:val="00771B45"/>
    <w:rsid w:val="00773BE8"/>
    <w:rsid w:val="00797CC7"/>
    <w:rsid w:val="007B1A47"/>
    <w:rsid w:val="007B4907"/>
    <w:rsid w:val="007B77E7"/>
    <w:rsid w:val="007B7A43"/>
    <w:rsid w:val="007C355D"/>
    <w:rsid w:val="007E65D9"/>
    <w:rsid w:val="007F6832"/>
    <w:rsid w:val="007F68A0"/>
    <w:rsid w:val="00807569"/>
    <w:rsid w:val="0081222A"/>
    <w:rsid w:val="00813684"/>
    <w:rsid w:val="00813F60"/>
    <w:rsid w:val="0082517D"/>
    <w:rsid w:val="00844810"/>
    <w:rsid w:val="00846484"/>
    <w:rsid w:val="0085600C"/>
    <w:rsid w:val="008609EA"/>
    <w:rsid w:val="0087469D"/>
    <w:rsid w:val="0087523D"/>
    <w:rsid w:val="0087681E"/>
    <w:rsid w:val="008A0A0D"/>
    <w:rsid w:val="008C78C1"/>
    <w:rsid w:val="008D3F8F"/>
    <w:rsid w:val="008D6B7E"/>
    <w:rsid w:val="008E65CD"/>
    <w:rsid w:val="008F020F"/>
    <w:rsid w:val="008F4DBD"/>
    <w:rsid w:val="008F5DD9"/>
    <w:rsid w:val="00905575"/>
    <w:rsid w:val="00952709"/>
    <w:rsid w:val="00954DCE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30837"/>
    <w:rsid w:val="00A404E5"/>
    <w:rsid w:val="00A56BF1"/>
    <w:rsid w:val="00A633D3"/>
    <w:rsid w:val="00A6446C"/>
    <w:rsid w:val="00A744AF"/>
    <w:rsid w:val="00A846F5"/>
    <w:rsid w:val="00A84D31"/>
    <w:rsid w:val="00A90B98"/>
    <w:rsid w:val="00AB3652"/>
    <w:rsid w:val="00AC0679"/>
    <w:rsid w:val="00AC4A4D"/>
    <w:rsid w:val="00AD10A6"/>
    <w:rsid w:val="00B25270"/>
    <w:rsid w:val="00B30C55"/>
    <w:rsid w:val="00B3170F"/>
    <w:rsid w:val="00B32C9E"/>
    <w:rsid w:val="00B34153"/>
    <w:rsid w:val="00B36224"/>
    <w:rsid w:val="00B5545C"/>
    <w:rsid w:val="00B57AD4"/>
    <w:rsid w:val="00B83E1F"/>
    <w:rsid w:val="00B9245B"/>
    <w:rsid w:val="00B940A0"/>
    <w:rsid w:val="00BA1E71"/>
    <w:rsid w:val="00BB2DF5"/>
    <w:rsid w:val="00BC3CD8"/>
    <w:rsid w:val="00BD0868"/>
    <w:rsid w:val="00BE2114"/>
    <w:rsid w:val="00BF7E10"/>
    <w:rsid w:val="00C10A4C"/>
    <w:rsid w:val="00C13C2E"/>
    <w:rsid w:val="00C225EA"/>
    <w:rsid w:val="00C24944"/>
    <w:rsid w:val="00C251E2"/>
    <w:rsid w:val="00C4743F"/>
    <w:rsid w:val="00C51E6A"/>
    <w:rsid w:val="00C53951"/>
    <w:rsid w:val="00C63801"/>
    <w:rsid w:val="00C8239A"/>
    <w:rsid w:val="00C836C9"/>
    <w:rsid w:val="00C8615C"/>
    <w:rsid w:val="00CA4E17"/>
    <w:rsid w:val="00CB4B83"/>
    <w:rsid w:val="00CB5F62"/>
    <w:rsid w:val="00CD2B77"/>
    <w:rsid w:val="00CE0A06"/>
    <w:rsid w:val="00CF7C1D"/>
    <w:rsid w:val="00D003AE"/>
    <w:rsid w:val="00D03303"/>
    <w:rsid w:val="00D03B5F"/>
    <w:rsid w:val="00D16CCC"/>
    <w:rsid w:val="00D41274"/>
    <w:rsid w:val="00D44742"/>
    <w:rsid w:val="00D47DC7"/>
    <w:rsid w:val="00D54CE9"/>
    <w:rsid w:val="00D72B5E"/>
    <w:rsid w:val="00DA3342"/>
    <w:rsid w:val="00DB558F"/>
    <w:rsid w:val="00DC3BEB"/>
    <w:rsid w:val="00DE723C"/>
    <w:rsid w:val="00DF3DF5"/>
    <w:rsid w:val="00DF7DFA"/>
    <w:rsid w:val="00E07C96"/>
    <w:rsid w:val="00E249D5"/>
    <w:rsid w:val="00E32EFA"/>
    <w:rsid w:val="00E85D10"/>
    <w:rsid w:val="00E968F5"/>
    <w:rsid w:val="00EA6221"/>
    <w:rsid w:val="00EB655E"/>
    <w:rsid w:val="00ED2700"/>
    <w:rsid w:val="00EE4316"/>
    <w:rsid w:val="00F3018F"/>
    <w:rsid w:val="00F40C21"/>
    <w:rsid w:val="00F523F1"/>
    <w:rsid w:val="00F56AC4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026AA-822F-4D3C-8FC6-382161A7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2018-05-02T13:22:00Z</cp:lastPrinted>
  <dcterms:created xsi:type="dcterms:W3CDTF">2018-05-15T14:39:00Z</dcterms:created>
  <dcterms:modified xsi:type="dcterms:W3CDTF">2018-05-15T14:39:00Z</dcterms:modified>
</cp:coreProperties>
</file>