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BF1" w:rsidRPr="0014600A" w:rsidRDefault="00A56BF1" w:rsidP="00A56BF1">
      <w:pPr>
        <w:pStyle w:val="Ttulo"/>
        <w:jc w:val="left"/>
        <w:rPr>
          <w:rFonts w:ascii="Times New Roman" w:hAnsi="Times New Roman"/>
          <w:color w:val="000000" w:themeColor="text1"/>
          <w:sz w:val="20"/>
        </w:rPr>
      </w:pPr>
      <w:r w:rsidRPr="00CD3798">
        <w:rPr>
          <w:rFonts w:ascii="Arial" w:hAnsi="Arial" w:cs="Arial"/>
          <w:noProof/>
          <w:color w:val="000000" w:themeColor="text1"/>
          <w:sz w:val="20"/>
          <w:lang w:val="es-AR" w:eastAsia="es-AR"/>
        </w:rPr>
        <w:drawing>
          <wp:inline distT="0" distB="0" distL="0" distR="0">
            <wp:extent cx="821690" cy="833120"/>
            <wp:effectExtent l="19050" t="0" r="0" b="0"/>
            <wp:docPr id="1" name="Imagen 1" descr="LOGOB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NCH"/>
                    <pic:cNvPicPr>
                      <a:picLocks noChangeAspect="1" noChangeArrowheads="1"/>
                    </pic:cNvPicPr>
                  </pic:nvPicPr>
                  <pic:blipFill>
                    <a:blip r:embed="rId4" cstate="print"/>
                    <a:srcRect/>
                    <a:stretch>
                      <a:fillRect/>
                    </a:stretch>
                  </pic:blipFill>
                  <pic:spPr bwMode="auto">
                    <a:xfrm>
                      <a:off x="0" y="0"/>
                      <a:ext cx="821690" cy="833120"/>
                    </a:xfrm>
                    <a:prstGeom prst="rect">
                      <a:avLst/>
                    </a:prstGeom>
                    <a:noFill/>
                    <a:ln w="9525">
                      <a:noFill/>
                      <a:miter lim="800000"/>
                      <a:headEnd/>
                      <a:tailEnd/>
                    </a:ln>
                  </pic:spPr>
                </pic:pic>
              </a:graphicData>
            </a:graphic>
          </wp:inline>
        </w:drawing>
      </w:r>
      <w:r>
        <w:rPr>
          <w:rFonts w:ascii="Times New Roman" w:hAnsi="Times New Roman"/>
          <w:color w:val="000000" w:themeColor="text1"/>
          <w:szCs w:val="48"/>
        </w:rPr>
        <w:t xml:space="preserve">     </w:t>
      </w:r>
      <w:r w:rsidRPr="0014600A">
        <w:rPr>
          <w:rFonts w:ascii="Times New Roman" w:hAnsi="Times New Roman"/>
          <w:color w:val="000000" w:themeColor="text1"/>
          <w:szCs w:val="48"/>
        </w:rPr>
        <w:t>Cámara del Comercio Automotor</w:t>
      </w:r>
    </w:p>
    <w:p w:rsidR="00A56BF1" w:rsidRPr="0014600A" w:rsidRDefault="00A56BF1" w:rsidP="00A56BF1">
      <w:pPr>
        <w:spacing w:after="240"/>
        <w:jc w:val="center"/>
        <w:rPr>
          <w:color w:val="000000" w:themeColor="text1"/>
        </w:rPr>
      </w:pPr>
      <w:r w:rsidRPr="0014600A">
        <w:rPr>
          <w:color w:val="000000" w:themeColor="text1"/>
        </w:rPr>
        <w:t>Julián Álvarez 1283 (1414) Buenos Aires - Tel: 5197-5014/5032  Fax: 4535-2095  http://www.cca.org.ar</w:t>
      </w:r>
    </w:p>
    <w:tbl>
      <w:tblPr>
        <w:tblW w:w="10387" w:type="dxa"/>
        <w:jc w:val="center"/>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1417"/>
        <w:gridCol w:w="3068"/>
        <w:gridCol w:w="2305"/>
        <w:gridCol w:w="1470"/>
      </w:tblGrid>
      <w:tr w:rsidR="00A56BF1" w:rsidRPr="00DF4BAC" w:rsidTr="00CA516F">
        <w:trPr>
          <w:trHeight w:val="262"/>
          <w:jc w:val="center"/>
        </w:trPr>
        <w:tc>
          <w:tcPr>
            <w:tcW w:w="10387" w:type="dxa"/>
            <w:gridSpan w:val="5"/>
          </w:tcPr>
          <w:p w:rsidR="00A56BF1" w:rsidRPr="00DF4BAC" w:rsidRDefault="00A56BF1" w:rsidP="003F75DC">
            <w:pPr>
              <w:jc w:val="center"/>
              <w:rPr>
                <w:b/>
                <w:color w:val="000000" w:themeColor="text1"/>
              </w:rPr>
            </w:pPr>
            <w:r w:rsidRPr="00DF4BAC">
              <w:rPr>
                <w:b/>
                <w:color w:val="000000" w:themeColor="text1"/>
              </w:rPr>
              <w:t>Asesoría</w:t>
            </w:r>
          </w:p>
        </w:tc>
      </w:tr>
      <w:tr w:rsidR="00A56BF1" w:rsidRPr="00DF4BAC" w:rsidTr="00CA516F">
        <w:trPr>
          <w:cantSplit/>
          <w:trHeight w:val="413"/>
          <w:jc w:val="center"/>
        </w:trPr>
        <w:tc>
          <w:tcPr>
            <w:tcW w:w="2127" w:type="dxa"/>
          </w:tcPr>
          <w:p w:rsidR="00A56BF1" w:rsidRPr="00DF4BAC" w:rsidRDefault="00A56BF1" w:rsidP="003F75DC">
            <w:pPr>
              <w:jc w:val="center"/>
              <w:rPr>
                <w:b/>
                <w:color w:val="000000" w:themeColor="text1"/>
              </w:rPr>
            </w:pPr>
            <w:r w:rsidRPr="00DF4BAC">
              <w:rPr>
                <w:b/>
                <w:color w:val="000000" w:themeColor="text1"/>
              </w:rPr>
              <w:t>Circular Informativa</w:t>
            </w:r>
          </w:p>
          <w:p w:rsidR="00A56BF1" w:rsidRPr="00DF4BAC" w:rsidRDefault="00A56BF1" w:rsidP="00CC51B4">
            <w:pPr>
              <w:jc w:val="center"/>
              <w:rPr>
                <w:b/>
                <w:color w:val="000000" w:themeColor="text1"/>
              </w:rPr>
            </w:pPr>
            <w:r w:rsidRPr="00DF4BAC">
              <w:rPr>
                <w:b/>
                <w:color w:val="000000" w:themeColor="text1"/>
              </w:rPr>
              <w:t>N°</w:t>
            </w:r>
            <w:r w:rsidR="00367ED7" w:rsidRPr="00DF4BAC">
              <w:rPr>
                <w:b/>
                <w:color w:val="000000" w:themeColor="text1"/>
              </w:rPr>
              <w:t>0</w:t>
            </w:r>
            <w:r w:rsidR="00CC51B4" w:rsidRPr="00DF4BAC">
              <w:rPr>
                <w:b/>
                <w:color w:val="000000" w:themeColor="text1"/>
              </w:rPr>
              <w:t>26</w:t>
            </w:r>
            <w:r w:rsidR="00097BC2" w:rsidRPr="00DF4BAC">
              <w:rPr>
                <w:b/>
                <w:color w:val="000000" w:themeColor="text1"/>
              </w:rPr>
              <w:t>-</w:t>
            </w:r>
            <w:r w:rsidRPr="00DF4BAC">
              <w:rPr>
                <w:b/>
                <w:color w:val="000000" w:themeColor="text1"/>
              </w:rPr>
              <w:t>201</w:t>
            </w:r>
            <w:r w:rsidR="00367ED7" w:rsidRPr="00DF4BAC">
              <w:rPr>
                <w:b/>
                <w:color w:val="000000" w:themeColor="text1"/>
              </w:rPr>
              <w:t>8</w:t>
            </w:r>
          </w:p>
        </w:tc>
        <w:tc>
          <w:tcPr>
            <w:tcW w:w="1417" w:type="dxa"/>
          </w:tcPr>
          <w:p w:rsidR="00A56BF1" w:rsidRPr="00DF4BAC" w:rsidRDefault="00A56BF1" w:rsidP="003F75DC">
            <w:pPr>
              <w:jc w:val="center"/>
              <w:rPr>
                <w:b/>
                <w:color w:val="000000" w:themeColor="text1"/>
              </w:rPr>
            </w:pPr>
            <w:r w:rsidRPr="00DF4BAC">
              <w:rPr>
                <w:b/>
                <w:color w:val="000000" w:themeColor="text1"/>
              </w:rPr>
              <w:t>Área</w:t>
            </w:r>
          </w:p>
          <w:p w:rsidR="00A56BF1" w:rsidRPr="00DF4BAC" w:rsidRDefault="00AE5AFD" w:rsidP="00AE5AFD">
            <w:pPr>
              <w:jc w:val="center"/>
              <w:rPr>
                <w:b/>
                <w:color w:val="000000" w:themeColor="text1"/>
              </w:rPr>
            </w:pPr>
            <w:r w:rsidRPr="00DF4BAC">
              <w:rPr>
                <w:b/>
                <w:color w:val="000000" w:themeColor="text1"/>
              </w:rPr>
              <w:t>LABORAL</w:t>
            </w:r>
          </w:p>
        </w:tc>
        <w:tc>
          <w:tcPr>
            <w:tcW w:w="6843" w:type="dxa"/>
            <w:gridSpan w:val="3"/>
          </w:tcPr>
          <w:p w:rsidR="00335E19" w:rsidRPr="00DF4BAC" w:rsidRDefault="00755EE1" w:rsidP="003F75DC">
            <w:pPr>
              <w:jc w:val="center"/>
              <w:rPr>
                <w:b/>
                <w:color w:val="000000" w:themeColor="text1"/>
              </w:rPr>
            </w:pPr>
            <w:r w:rsidRPr="00DF4BAC">
              <w:rPr>
                <w:b/>
                <w:color w:val="000000" w:themeColor="text1"/>
              </w:rPr>
              <w:t>Tema</w:t>
            </w:r>
          </w:p>
          <w:p w:rsidR="00A56BF1" w:rsidRPr="00DF4BAC" w:rsidRDefault="001F070D" w:rsidP="009B287A">
            <w:pPr>
              <w:jc w:val="center"/>
              <w:rPr>
                <w:b/>
                <w:color w:val="000000" w:themeColor="text1"/>
              </w:rPr>
            </w:pPr>
            <w:r w:rsidRPr="00DF4BAC">
              <w:rPr>
                <w:b/>
                <w:bCs/>
                <w:color w:val="000000"/>
              </w:rPr>
              <w:t>APORTES Y CONTRIBUCIONES. SICOSS. VERSIÓN 41</w:t>
            </w:r>
          </w:p>
        </w:tc>
      </w:tr>
      <w:tr w:rsidR="00A56BF1" w:rsidRPr="00DF4BAC" w:rsidTr="00CA516F">
        <w:trPr>
          <w:trHeight w:val="578"/>
          <w:jc w:val="center"/>
        </w:trPr>
        <w:tc>
          <w:tcPr>
            <w:tcW w:w="6612" w:type="dxa"/>
            <w:gridSpan w:val="3"/>
          </w:tcPr>
          <w:p w:rsidR="00722CBA" w:rsidRPr="00DF4BAC" w:rsidRDefault="00A56BF1" w:rsidP="003F75DC">
            <w:pPr>
              <w:jc w:val="center"/>
              <w:rPr>
                <w:b/>
                <w:color w:val="000000" w:themeColor="text1"/>
              </w:rPr>
            </w:pPr>
            <w:r w:rsidRPr="00DF4BAC">
              <w:rPr>
                <w:b/>
                <w:color w:val="000000" w:themeColor="text1"/>
              </w:rPr>
              <w:t>Norma</w:t>
            </w:r>
          </w:p>
          <w:p w:rsidR="00A56BF1" w:rsidRPr="00DF4BAC" w:rsidRDefault="00CC51B4" w:rsidP="00CB5F62">
            <w:pPr>
              <w:jc w:val="center"/>
              <w:rPr>
                <w:color w:val="000000" w:themeColor="text1"/>
              </w:rPr>
            </w:pPr>
            <w:r w:rsidRPr="00DF4BAC">
              <w:rPr>
                <w:b/>
                <w:bCs/>
                <w:color w:val="000000"/>
              </w:rPr>
              <w:t>RESOLUCIÓN GENERAL (AFIP) 4209</w:t>
            </w:r>
          </w:p>
        </w:tc>
        <w:tc>
          <w:tcPr>
            <w:tcW w:w="2305" w:type="dxa"/>
          </w:tcPr>
          <w:p w:rsidR="00A56BF1" w:rsidRPr="00DF4BAC" w:rsidRDefault="00A56BF1" w:rsidP="003F75DC">
            <w:pPr>
              <w:jc w:val="center"/>
              <w:rPr>
                <w:b/>
                <w:color w:val="000000" w:themeColor="text1"/>
              </w:rPr>
            </w:pPr>
            <w:r w:rsidRPr="00DF4BAC">
              <w:rPr>
                <w:b/>
                <w:color w:val="000000" w:themeColor="text1"/>
              </w:rPr>
              <w:t>Publicación</w:t>
            </w:r>
          </w:p>
          <w:p w:rsidR="00A56BF1" w:rsidRPr="00DF4BAC" w:rsidRDefault="00AE5AFD" w:rsidP="003F75DC">
            <w:pPr>
              <w:jc w:val="center"/>
              <w:rPr>
                <w:b/>
                <w:color w:val="000000" w:themeColor="text1"/>
              </w:rPr>
            </w:pPr>
            <w:r w:rsidRPr="00DF4BAC">
              <w:rPr>
                <w:b/>
                <w:color w:val="000000" w:themeColor="text1"/>
              </w:rPr>
              <w:t>B. O.</w:t>
            </w:r>
          </w:p>
        </w:tc>
        <w:tc>
          <w:tcPr>
            <w:tcW w:w="1470" w:type="dxa"/>
          </w:tcPr>
          <w:p w:rsidR="00A56BF1" w:rsidRPr="00DF4BAC" w:rsidRDefault="00A56BF1" w:rsidP="003F75DC">
            <w:pPr>
              <w:jc w:val="center"/>
              <w:rPr>
                <w:b/>
                <w:color w:val="000000" w:themeColor="text1"/>
              </w:rPr>
            </w:pPr>
            <w:r w:rsidRPr="00DF4BAC">
              <w:rPr>
                <w:b/>
                <w:color w:val="000000" w:themeColor="text1"/>
              </w:rPr>
              <w:t>Fecha</w:t>
            </w:r>
          </w:p>
          <w:p w:rsidR="00A56BF1" w:rsidRPr="00DF4BAC" w:rsidRDefault="00AE5AFD" w:rsidP="00CC51B4">
            <w:pPr>
              <w:jc w:val="center"/>
              <w:rPr>
                <w:b/>
                <w:color w:val="000000" w:themeColor="text1"/>
              </w:rPr>
            </w:pPr>
            <w:r w:rsidRPr="00DF4BAC">
              <w:rPr>
                <w:b/>
                <w:color w:val="000000" w:themeColor="text1"/>
              </w:rPr>
              <w:t>0</w:t>
            </w:r>
            <w:r w:rsidR="00CC51B4" w:rsidRPr="00DF4BAC">
              <w:rPr>
                <w:b/>
                <w:color w:val="000000" w:themeColor="text1"/>
              </w:rPr>
              <w:t>8</w:t>
            </w:r>
            <w:r w:rsidR="00A56BF1" w:rsidRPr="00DF4BAC">
              <w:rPr>
                <w:b/>
                <w:color w:val="000000" w:themeColor="text1"/>
              </w:rPr>
              <w:t>/</w:t>
            </w:r>
            <w:r w:rsidR="00645485" w:rsidRPr="00DF4BAC">
              <w:rPr>
                <w:b/>
                <w:color w:val="000000" w:themeColor="text1"/>
              </w:rPr>
              <w:t>0</w:t>
            </w:r>
            <w:r w:rsidR="00CC51B4" w:rsidRPr="00DF4BAC">
              <w:rPr>
                <w:b/>
                <w:color w:val="000000" w:themeColor="text1"/>
              </w:rPr>
              <w:t>3</w:t>
            </w:r>
            <w:r w:rsidR="00A56BF1" w:rsidRPr="00DF4BAC">
              <w:rPr>
                <w:b/>
                <w:color w:val="000000" w:themeColor="text1"/>
              </w:rPr>
              <w:t>/201</w:t>
            </w:r>
            <w:r w:rsidR="00645485" w:rsidRPr="00DF4BAC">
              <w:rPr>
                <w:b/>
                <w:color w:val="000000" w:themeColor="text1"/>
              </w:rPr>
              <w:t>8</w:t>
            </w:r>
          </w:p>
        </w:tc>
      </w:tr>
    </w:tbl>
    <w:p w:rsidR="00464BA6" w:rsidRPr="00DF4BAC" w:rsidRDefault="00464BA6" w:rsidP="00464BA6">
      <w:pPr>
        <w:rPr>
          <w:i/>
          <w:iCs/>
          <w:color w:val="000000"/>
          <w:lang w:val="es-AR" w:eastAsia="es-AR"/>
        </w:rPr>
      </w:pPr>
    </w:p>
    <w:p w:rsidR="003C1466" w:rsidRDefault="003C1466" w:rsidP="00266A3B">
      <w:pPr>
        <w:spacing w:before="80"/>
        <w:ind w:left="84" w:right="84" w:firstLine="84"/>
        <w:jc w:val="both"/>
        <w:rPr>
          <w:b/>
          <w:bCs/>
          <w:color w:val="000000"/>
          <w:lang w:val="es-AR" w:eastAsia="es-AR"/>
        </w:rPr>
      </w:pPr>
    </w:p>
    <w:p w:rsidR="00266A3B" w:rsidRPr="00266A3B" w:rsidRDefault="00266A3B" w:rsidP="00266A3B">
      <w:pPr>
        <w:spacing w:before="80"/>
        <w:ind w:left="84" w:right="84" w:firstLine="84"/>
        <w:jc w:val="both"/>
        <w:rPr>
          <w:color w:val="000000" w:themeColor="text1"/>
          <w:lang w:val="es-AR" w:eastAsia="es-AR"/>
        </w:rPr>
      </w:pPr>
      <w:r w:rsidRPr="00DF4BAC">
        <w:rPr>
          <w:b/>
          <w:bCs/>
          <w:color w:val="000000"/>
          <w:lang w:val="es-AR" w:eastAsia="es-AR"/>
        </w:rPr>
        <w:t>Art. 1 -</w:t>
      </w:r>
      <w:r w:rsidRPr="00266A3B">
        <w:rPr>
          <w:color w:val="000000"/>
          <w:lang w:val="es-AR" w:eastAsia="es-AR"/>
        </w:rPr>
        <w:t xml:space="preserve"> La determinación nominativa e ingreso de los aportes y </w:t>
      </w:r>
      <w:r w:rsidRPr="00266A3B">
        <w:rPr>
          <w:color w:val="000000" w:themeColor="text1"/>
          <w:lang w:val="es-AR" w:eastAsia="es-AR"/>
        </w:rPr>
        <w:t>contribuciones con destino a los distintos subsistemas de la seguridad social -conforme al procedimiento dispuesto por la </w:t>
      </w:r>
      <w:r w:rsidRPr="00DF4BAC">
        <w:rPr>
          <w:color w:val="000000" w:themeColor="text1"/>
          <w:lang w:val="es-AR" w:eastAsia="es-AR"/>
        </w:rPr>
        <w:t>RG (DGI) 3834</w:t>
      </w:r>
      <w:r w:rsidRPr="00266A3B">
        <w:rPr>
          <w:color w:val="000000" w:themeColor="text1"/>
          <w:lang w:val="es-AR" w:eastAsia="es-AR"/>
        </w:rPr>
        <w:t>, texto sustituido por la </w:t>
      </w:r>
      <w:r w:rsidRPr="00DF4BAC">
        <w:rPr>
          <w:color w:val="000000" w:themeColor="text1"/>
          <w:lang w:val="es-AR" w:eastAsia="es-AR"/>
        </w:rPr>
        <w:t>RG 712</w:t>
      </w:r>
      <w:r w:rsidRPr="00266A3B">
        <w:rPr>
          <w:color w:val="000000" w:themeColor="text1"/>
          <w:lang w:val="es-AR" w:eastAsia="es-AR"/>
        </w:rPr>
        <w:t>, sus modificatorias y sus complementarias-, deberá efectuarse mediante la utilización de la versión 41 del programa aplicativo denominado “Sistema de Cálculo de Obligaciones de la Seguridad Social - SICOSS” que se aprueba por la presente, cuyas </w:t>
      </w:r>
      <w:r w:rsidRPr="00DF4BAC">
        <w:rPr>
          <w:color w:val="000000" w:themeColor="text1"/>
          <w:lang w:val="es-AR" w:eastAsia="es-AR"/>
        </w:rPr>
        <w:t>novedades</w:t>
      </w:r>
      <w:r w:rsidRPr="00266A3B">
        <w:rPr>
          <w:color w:val="000000" w:themeColor="text1"/>
          <w:lang w:val="es-AR" w:eastAsia="es-AR"/>
        </w:rPr>
        <w:t>, características, funciones y aspectos técnicos para su uso, podrán consultarse en la opción “Aplicativos” del sitio web institucional (http://www.afip.gob.ar).</w:t>
      </w:r>
    </w:p>
    <w:p w:rsidR="00266A3B" w:rsidRPr="00266A3B" w:rsidRDefault="00266A3B" w:rsidP="00266A3B">
      <w:pPr>
        <w:spacing w:before="80"/>
        <w:ind w:left="84" w:right="84" w:firstLine="84"/>
        <w:jc w:val="both"/>
        <w:rPr>
          <w:color w:val="000000" w:themeColor="text1"/>
          <w:lang w:val="es-AR" w:eastAsia="es-AR"/>
        </w:rPr>
      </w:pPr>
      <w:r w:rsidRPr="00266A3B">
        <w:rPr>
          <w:color w:val="000000" w:themeColor="text1"/>
          <w:lang w:val="es-AR" w:eastAsia="es-AR"/>
        </w:rPr>
        <w:t>El sistema “Declaración en Línea”, dispuesto por la resolución general 3960 y sus modificatorias, receptará las </w:t>
      </w:r>
      <w:r w:rsidRPr="00DF4BAC">
        <w:rPr>
          <w:color w:val="000000" w:themeColor="text1"/>
          <w:lang w:val="es-AR" w:eastAsia="es-AR"/>
        </w:rPr>
        <w:t>novedades</w:t>
      </w:r>
      <w:r w:rsidRPr="00266A3B">
        <w:rPr>
          <w:color w:val="000000" w:themeColor="text1"/>
          <w:lang w:val="es-AR" w:eastAsia="es-AR"/>
        </w:rPr>
        <w:t> de la nueva versión del programa aplicativo.</w:t>
      </w:r>
    </w:p>
    <w:p w:rsidR="00266A3B" w:rsidRPr="00266A3B" w:rsidRDefault="00266A3B" w:rsidP="00266A3B">
      <w:pPr>
        <w:spacing w:before="80"/>
        <w:ind w:left="84" w:right="84" w:firstLine="84"/>
        <w:jc w:val="both"/>
        <w:rPr>
          <w:color w:val="000000" w:themeColor="text1"/>
          <w:lang w:val="es-AR" w:eastAsia="es-AR"/>
        </w:rPr>
      </w:pPr>
      <w:r w:rsidRPr="00DF4BAC">
        <w:rPr>
          <w:b/>
          <w:bCs/>
          <w:color w:val="000000" w:themeColor="text1"/>
          <w:lang w:val="es-AR" w:eastAsia="es-AR"/>
        </w:rPr>
        <w:t>Art. 2 -</w:t>
      </w:r>
      <w:r w:rsidRPr="00266A3B">
        <w:rPr>
          <w:color w:val="000000" w:themeColor="text1"/>
          <w:lang w:val="es-AR" w:eastAsia="es-AR"/>
        </w:rPr>
        <w:t> La versión 41 del programa aplicativo mencionado en el artículo anterior contendrá las siguientes </w:t>
      </w:r>
      <w:r w:rsidRPr="00DF4BAC">
        <w:rPr>
          <w:color w:val="000000" w:themeColor="text1"/>
          <w:lang w:val="es-AR" w:eastAsia="es-AR"/>
        </w:rPr>
        <w:t>novedades</w:t>
      </w:r>
      <w:r w:rsidRPr="00266A3B">
        <w:rPr>
          <w:color w:val="000000" w:themeColor="text1"/>
          <w:lang w:val="es-AR" w:eastAsia="es-AR"/>
        </w:rPr>
        <w:t>:</w:t>
      </w:r>
    </w:p>
    <w:p w:rsidR="00266A3B" w:rsidRPr="00266A3B" w:rsidRDefault="00266A3B" w:rsidP="00266A3B">
      <w:pPr>
        <w:spacing w:before="80"/>
        <w:ind w:left="216" w:right="84"/>
        <w:jc w:val="both"/>
        <w:rPr>
          <w:color w:val="000000" w:themeColor="text1"/>
          <w:lang w:val="es-AR" w:eastAsia="es-AR"/>
        </w:rPr>
      </w:pPr>
      <w:r w:rsidRPr="00266A3B">
        <w:rPr>
          <w:color w:val="000000" w:themeColor="text1"/>
          <w:lang w:val="es-AR" w:eastAsia="es-AR"/>
        </w:rPr>
        <w:t>a) Para la elaboración de las declaraciones juradas correspondientes al período devengado febrero de 2018 y los siguientes: la incorporación de las nuevas alícuotas para el cálculo de las contribuciones patronales fijadas en el artículo 2 del decreto 814/2001 y sus modificatorios, de acuerdo con el cronograma previsto en el </w:t>
      </w:r>
      <w:r w:rsidRPr="00DF4BAC">
        <w:rPr>
          <w:color w:val="000000" w:themeColor="text1"/>
          <w:lang w:val="es-AR" w:eastAsia="es-AR"/>
        </w:rPr>
        <w:t>inciso a) del artículo 173 de la ley 27430</w:t>
      </w:r>
      <w:r w:rsidRPr="00266A3B">
        <w:rPr>
          <w:color w:val="000000" w:themeColor="text1"/>
          <w:lang w:val="es-AR" w:eastAsia="es-AR"/>
        </w:rPr>
        <w:t>, así como la incorporación de un campo para informar la detracción del importe fijado por el artículo 4 del decreto 814/2001 y sus modificatorios, sobre la base imponible de las contribuciones patronales por cada uno de los trabajadores que integren la nómina del empleador, utilizando los porcentajes fijados en el cronograma previsto en el </w:t>
      </w:r>
      <w:r w:rsidRPr="00DF4BAC">
        <w:rPr>
          <w:color w:val="000000" w:themeColor="text1"/>
          <w:lang w:val="es-AR" w:eastAsia="es-AR"/>
        </w:rPr>
        <w:t>inciso c) del artículo 173 de la ley 27430</w:t>
      </w:r>
      <w:r w:rsidRPr="00266A3B">
        <w:rPr>
          <w:color w:val="000000" w:themeColor="text1"/>
          <w:lang w:val="es-AR" w:eastAsia="es-AR"/>
        </w:rPr>
        <w:t>.</w:t>
      </w:r>
    </w:p>
    <w:p w:rsidR="00266A3B" w:rsidRPr="00266A3B" w:rsidRDefault="00266A3B" w:rsidP="00266A3B">
      <w:pPr>
        <w:spacing w:before="80"/>
        <w:ind w:left="216" w:right="84"/>
        <w:jc w:val="both"/>
        <w:rPr>
          <w:color w:val="000000" w:themeColor="text1"/>
          <w:lang w:val="es-AR" w:eastAsia="es-AR"/>
        </w:rPr>
      </w:pPr>
      <w:r w:rsidRPr="00266A3B">
        <w:rPr>
          <w:color w:val="000000" w:themeColor="text1"/>
          <w:lang w:val="es-AR" w:eastAsia="es-AR"/>
        </w:rPr>
        <w:t>b) Respecto de las declaraciones juradas confeccionadas para el período devengado enero de 2018 y los siguientes: la incorporación de un código de condición que identifique a los trabajadores comprendidos en las previsiones del </w:t>
      </w:r>
      <w:r w:rsidRPr="00DF4BAC">
        <w:rPr>
          <w:color w:val="000000" w:themeColor="text1"/>
          <w:lang w:val="es-AR" w:eastAsia="es-AR"/>
        </w:rPr>
        <w:t>artículo 8 de la ley 27426</w:t>
      </w:r>
      <w:r w:rsidRPr="00266A3B">
        <w:rPr>
          <w:color w:val="000000" w:themeColor="text1"/>
          <w:lang w:val="es-AR" w:eastAsia="es-AR"/>
        </w:rPr>
        <w:t>, a fin de calcular únicamente aquellas contribuciones patronales con destino al Régimen Nacional de Obras Sociales de la ley 23660 y sus modificaciones, las cuotas del Régimen de Riesgos del Trabajo de la ley 24557 y sus modificaciones, y las contribuciones con destino al Registro Nacional de Trabajadores Rurales y Empleadores de la ley 25191 y sus modificaciones, de corresponder.</w:t>
      </w:r>
    </w:p>
    <w:p w:rsidR="00266A3B" w:rsidRPr="00266A3B" w:rsidRDefault="00266A3B" w:rsidP="00266A3B">
      <w:pPr>
        <w:spacing w:before="80"/>
        <w:ind w:left="216" w:right="84"/>
        <w:jc w:val="both"/>
        <w:rPr>
          <w:color w:val="000000" w:themeColor="text1"/>
          <w:lang w:val="es-AR" w:eastAsia="es-AR"/>
        </w:rPr>
      </w:pPr>
      <w:r w:rsidRPr="00266A3B">
        <w:rPr>
          <w:color w:val="000000" w:themeColor="text1"/>
          <w:lang w:val="es-AR" w:eastAsia="es-AR"/>
        </w:rPr>
        <w:t>c) La habilitación de nuevos códigos de actividad que contemplan distintas modalidades contractuales del trabajo agrario:</w:t>
      </w:r>
    </w:p>
    <w:p w:rsidR="00266A3B" w:rsidRPr="00266A3B" w:rsidRDefault="00266A3B" w:rsidP="00266A3B">
      <w:pPr>
        <w:spacing w:before="84" w:after="84"/>
        <w:ind w:left="84" w:right="84"/>
        <w:rPr>
          <w:color w:val="000000" w:themeColor="text1"/>
          <w:lang w:val="es-AR" w:eastAsia="es-AR"/>
        </w:rPr>
      </w:pPr>
      <w:r w:rsidRPr="00266A3B">
        <w:rPr>
          <w:color w:val="000000" w:themeColor="text1"/>
          <w:lang w:val="es-AR" w:eastAsia="es-AR"/>
        </w:rPr>
        <w:t> </w:t>
      </w:r>
    </w:p>
    <w:tbl>
      <w:tblPr>
        <w:tblW w:w="9984"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tblPr>
      <w:tblGrid>
        <w:gridCol w:w="1040"/>
        <w:gridCol w:w="8944"/>
      </w:tblGrid>
      <w:tr w:rsidR="00266A3B" w:rsidRPr="00266A3B" w:rsidTr="00266A3B">
        <w:tc>
          <w:tcPr>
            <w:tcW w:w="0" w:type="auto"/>
            <w:tcBorders>
              <w:top w:val="single" w:sz="12" w:space="0" w:color="000000"/>
              <w:left w:val="single" w:sz="4" w:space="0" w:color="000000"/>
              <w:bottom w:val="single" w:sz="4" w:space="0" w:color="000000"/>
              <w:right w:val="single" w:sz="4" w:space="0" w:color="000000"/>
            </w:tcBorders>
            <w:shd w:val="clear" w:color="auto" w:fill="A6A6A6"/>
            <w:tcMar>
              <w:top w:w="48" w:type="dxa"/>
              <w:left w:w="48" w:type="dxa"/>
              <w:bottom w:w="48" w:type="dxa"/>
              <w:right w:w="48" w:type="dxa"/>
            </w:tcMar>
            <w:vAlign w:val="center"/>
            <w:hideMark/>
          </w:tcPr>
          <w:p w:rsidR="00266A3B" w:rsidRPr="00266A3B" w:rsidRDefault="00266A3B" w:rsidP="00266A3B">
            <w:pPr>
              <w:ind w:left="84" w:right="84"/>
              <w:jc w:val="center"/>
              <w:rPr>
                <w:color w:val="000000" w:themeColor="text1"/>
                <w:lang w:val="es-AR" w:eastAsia="es-AR"/>
              </w:rPr>
            </w:pPr>
            <w:r w:rsidRPr="00DF4BAC">
              <w:rPr>
                <w:b/>
                <w:bCs/>
                <w:color w:val="000000" w:themeColor="text1"/>
                <w:lang w:val="es-AR" w:eastAsia="es-AR"/>
              </w:rPr>
              <w:t>Código</w:t>
            </w:r>
          </w:p>
        </w:tc>
        <w:tc>
          <w:tcPr>
            <w:tcW w:w="0" w:type="auto"/>
            <w:tcBorders>
              <w:top w:val="single" w:sz="12" w:space="0" w:color="000000"/>
              <w:left w:val="single" w:sz="4" w:space="0" w:color="000000"/>
              <w:bottom w:val="single" w:sz="4" w:space="0" w:color="000000"/>
              <w:right w:val="single" w:sz="4" w:space="0" w:color="000000"/>
            </w:tcBorders>
            <w:shd w:val="clear" w:color="auto" w:fill="A6A6A6"/>
            <w:tcMar>
              <w:top w:w="48" w:type="dxa"/>
              <w:left w:w="48" w:type="dxa"/>
              <w:bottom w:w="48" w:type="dxa"/>
              <w:right w:w="48" w:type="dxa"/>
            </w:tcMar>
            <w:vAlign w:val="center"/>
            <w:hideMark/>
          </w:tcPr>
          <w:p w:rsidR="00266A3B" w:rsidRPr="00266A3B" w:rsidRDefault="00266A3B" w:rsidP="00266A3B">
            <w:pPr>
              <w:ind w:left="84" w:right="84"/>
              <w:jc w:val="center"/>
              <w:rPr>
                <w:color w:val="000000" w:themeColor="text1"/>
                <w:lang w:val="es-AR" w:eastAsia="es-AR"/>
              </w:rPr>
            </w:pPr>
            <w:r w:rsidRPr="00DF4BAC">
              <w:rPr>
                <w:b/>
                <w:bCs/>
                <w:color w:val="000000" w:themeColor="text1"/>
                <w:lang w:val="es-AR" w:eastAsia="es-AR"/>
              </w:rPr>
              <w:t>Descripción</w:t>
            </w:r>
          </w:p>
        </w:tc>
      </w:tr>
      <w:tr w:rsidR="00266A3B" w:rsidRPr="00266A3B" w:rsidTr="00266A3B">
        <w:tc>
          <w:tcPr>
            <w:tcW w:w="0" w:type="auto"/>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hideMark/>
          </w:tcPr>
          <w:p w:rsidR="00266A3B" w:rsidRPr="00266A3B" w:rsidRDefault="00266A3B" w:rsidP="00266A3B">
            <w:pPr>
              <w:ind w:left="84" w:right="84"/>
              <w:jc w:val="center"/>
              <w:rPr>
                <w:color w:val="000000" w:themeColor="text1"/>
                <w:lang w:val="es-AR" w:eastAsia="es-AR"/>
              </w:rPr>
            </w:pPr>
            <w:r w:rsidRPr="00266A3B">
              <w:rPr>
                <w:color w:val="000000" w:themeColor="text1"/>
                <w:lang w:val="es-AR" w:eastAsia="es-AR"/>
              </w:rPr>
              <w:t>102</w:t>
            </w:r>
          </w:p>
        </w:tc>
        <w:tc>
          <w:tcPr>
            <w:tcW w:w="0" w:type="auto"/>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hideMark/>
          </w:tcPr>
          <w:p w:rsidR="00266A3B" w:rsidRPr="00266A3B" w:rsidRDefault="00266A3B" w:rsidP="00266A3B">
            <w:pPr>
              <w:ind w:left="84" w:right="84"/>
              <w:rPr>
                <w:color w:val="000000" w:themeColor="text1"/>
                <w:lang w:val="es-AR" w:eastAsia="es-AR"/>
              </w:rPr>
            </w:pPr>
            <w:r w:rsidRPr="00266A3B">
              <w:rPr>
                <w:color w:val="000000" w:themeColor="text1"/>
                <w:lang w:val="es-AR" w:eastAsia="es-AR"/>
              </w:rPr>
              <w:t>Zona de Desastre decreto 1386/2001. Actividad agropecuaria ley 25191.</w:t>
            </w:r>
          </w:p>
        </w:tc>
      </w:tr>
      <w:tr w:rsidR="00266A3B" w:rsidRPr="00266A3B" w:rsidTr="00266A3B">
        <w:tc>
          <w:tcPr>
            <w:tcW w:w="0" w:type="auto"/>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hideMark/>
          </w:tcPr>
          <w:p w:rsidR="00266A3B" w:rsidRPr="00266A3B" w:rsidRDefault="00266A3B" w:rsidP="00266A3B">
            <w:pPr>
              <w:ind w:left="84" w:right="84"/>
              <w:jc w:val="center"/>
              <w:rPr>
                <w:color w:val="000000" w:themeColor="text1"/>
                <w:lang w:val="es-AR" w:eastAsia="es-AR"/>
              </w:rPr>
            </w:pPr>
            <w:r w:rsidRPr="00266A3B">
              <w:rPr>
                <w:color w:val="000000" w:themeColor="text1"/>
                <w:lang w:val="es-AR" w:eastAsia="es-AR"/>
              </w:rPr>
              <w:t>103</w:t>
            </w:r>
          </w:p>
        </w:tc>
        <w:tc>
          <w:tcPr>
            <w:tcW w:w="0" w:type="auto"/>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hideMark/>
          </w:tcPr>
          <w:p w:rsidR="00266A3B" w:rsidRPr="00266A3B" w:rsidRDefault="00266A3B" w:rsidP="00266A3B">
            <w:pPr>
              <w:ind w:left="84" w:right="84"/>
              <w:rPr>
                <w:color w:val="000000" w:themeColor="text1"/>
                <w:lang w:val="es-AR" w:eastAsia="es-AR"/>
              </w:rPr>
            </w:pPr>
            <w:r w:rsidRPr="00266A3B">
              <w:rPr>
                <w:color w:val="000000" w:themeColor="text1"/>
                <w:lang w:val="es-AR" w:eastAsia="es-AR"/>
              </w:rPr>
              <w:t>Trabajador agrario ley 23808 y otros regímenes.</w:t>
            </w:r>
          </w:p>
        </w:tc>
      </w:tr>
      <w:tr w:rsidR="00266A3B" w:rsidRPr="00266A3B" w:rsidTr="00266A3B">
        <w:tc>
          <w:tcPr>
            <w:tcW w:w="0" w:type="auto"/>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hideMark/>
          </w:tcPr>
          <w:p w:rsidR="00266A3B" w:rsidRPr="00266A3B" w:rsidRDefault="00266A3B" w:rsidP="00266A3B">
            <w:pPr>
              <w:ind w:left="84" w:right="84"/>
              <w:jc w:val="center"/>
              <w:rPr>
                <w:color w:val="000000" w:themeColor="text1"/>
                <w:lang w:val="es-AR" w:eastAsia="es-AR"/>
              </w:rPr>
            </w:pPr>
            <w:r w:rsidRPr="00266A3B">
              <w:rPr>
                <w:color w:val="000000" w:themeColor="text1"/>
                <w:lang w:val="es-AR" w:eastAsia="es-AR"/>
              </w:rPr>
              <w:t>104</w:t>
            </w:r>
          </w:p>
        </w:tc>
        <w:tc>
          <w:tcPr>
            <w:tcW w:w="0" w:type="auto"/>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hideMark/>
          </w:tcPr>
          <w:p w:rsidR="00266A3B" w:rsidRPr="00266A3B" w:rsidRDefault="00266A3B" w:rsidP="00266A3B">
            <w:pPr>
              <w:ind w:left="84" w:right="84"/>
              <w:rPr>
                <w:color w:val="000000" w:themeColor="text1"/>
                <w:lang w:val="es-AR" w:eastAsia="es-AR"/>
              </w:rPr>
            </w:pPr>
            <w:r w:rsidRPr="00266A3B">
              <w:rPr>
                <w:color w:val="000000" w:themeColor="text1"/>
                <w:lang w:val="es-AR" w:eastAsia="es-AR"/>
              </w:rPr>
              <w:t>Zona de Desastre decreto 1386/2001. Actividad agropecuaria ley 23808 y otros regímenes.</w:t>
            </w:r>
          </w:p>
        </w:tc>
      </w:tr>
    </w:tbl>
    <w:p w:rsidR="00266A3B" w:rsidRPr="00266A3B" w:rsidRDefault="00266A3B" w:rsidP="00266A3B">
      <w:pPr>
        <w:spacing w:before="84" w:after="84"/>
        <w:ind w:left="84" w:right="84"/>
        <w:rPr>
          <w:color w:val="000000" w:themeColor="text1"/>
          <w:lang w:val="es-AR" w:eastAsia="es-AR"/>
        </w:rPr>
      </w:pPr>
      <w:r w:rsidRPr="00266A3B">
        <w:rPr>
          <w:color w:val="000000" w:themeColor="text1"/>
          <w:lang w:val="es-AR" w:eastAsia="es-AR"/>
        </w:rPr>
        <w:t> </w:t>
      </w:r>
    </w:p>
    <w:p w:rsidR="00266A3B" w:rsidRPr="00266A3B" w:rsidRDefault="00266A3B" w:rsidP="00266A3B">
      <w:pPr>
        <w:spacing w:before="80"/>
        <w:ind w:left="84" w:right="84" w:firstLine="84"/>
        <w:jc w:val="both"/>
        <w:rPr>
          <w:color w:val="000000" w:themeColor="text1"/>
          <w:lang w:val="es-AR" w:eastAsia="es-AR"/>
        </w:rPr>
      </w:pPr>
      <w:r w:rsidRPr="00DF4BAC">
        <w:rPr>
          <w:b/>
          <w:bCs/>
          <w:color w:val="000000" w:themeColor="text1"/>
          <w:lang w:val="es-AR" w:eastAsia="es-AR"/>
        </w:rPr>
        <w:t>Art. 3 -</w:t>
      </w:r>
      <w:r w:rsidRPr="00266A3B">
        <w:rPr>
          <w:color w:val="000000" w:themeColor="text1"/>
          <w:lang w:val="es-AR" w:eastAsia="es-AR"/>
        </w:rPr>
        <w:t> Los empleadores podrán continuar usufructuando los beneficios establecidos en los distintos capítulos del </w:t>
      </w:r>
      <w:r w:rsidRPr="00DF4BAC">
        <w:rPr>
          <w:color w:val="000000" w:themeColor="text1"/>
          <w:lang w:val="es-AR" w:eastAsia="es-AR"/>
        </w:rPr>
        <w:t>Título II de la ley 26940</w:t>
      </w:r>
      <w:r w:rsidRPr="00266A3B">
        <w:rPr>
          <w:color w:val="000000" w:themeColor="text1"/>
          <w:lang w:val="es-AR" w:eastAsia="es-AR"/>
        </w:rPr>
        <w:t>, hasta las fechas que -para cada caso- se indican a continuación:</w:t>
      </w:r>
    </w:p>
    <w:p w:rsidR="00266A3B" w:rsidRPr="00266A3B" w:rsidRDefault="00266A3B" w:rsidP="00266A3B">
      <w:pPr>
        <w:spacing w:before="80"/>
        <w:ind w:left="216" w:right="84"/>
        <w:jc w:val="both"/>
        <w:rPr>
          <w:color w:val="000000" w:themeColor="text1"/>
          <w:lang w:val="es-AR" w:eastAsia="es-AR"/>
        </w:rPr>
      </w:pPr>
      <w:r w:rsidRPr="00266A3B">
        <w:rPr>
          <w:color w:val="000000" w:themeColor="text1"/>
          <w:lang w:val="es-AR" w:eastAsia="es-AR"/>
        </w:rPr>
        <w:t>a) Capítulo I: hasta el 1 de enero de 2022, respecto de cada una de las relaciones laborales vigentes al 31 de diciembre de 2017 que cuenten con ese beneficio.</w:t>
      </w:r>
    </w:p>
    <w:p w:rsidR="00266A3B" w:rsidRPr="00266A3B" w:rsidRDefault="00266A3B" w:rsidP="00266A3B">
      <w:pPr>
        <w:spacing w:before="80"/>
        <w:ind w:left="216" w:right="84"/>
        <w:jc w:val="both"/>
        <w:rPr>
          <w:color w:val="000000" w:themeColor="text1"/>
          <w:lang w:val="es-AR" w:eastAsia="es-AR"/>
        </w:rPr>
      </w:pPr>
      <w:r w:rsidRPr="00266A3B">
        <w:rPr>
          <w:color w:val="000000" w:themeColor="text1"/>
          <w:lang w:val="es-AR" w:eastAsia="es-AR"/>
        </w:rPr>
        <w:t>b) Capítulo II: hasta el vencimiento del plazo de veinticuatro (24) meses desde que se hubiera registrado cada relación laboral, respecto de aquellas vigentes al 31 de diciembre de 2017 que cuenten con ese beneficio.</w:t>
      </w:r>
    </w:p>
    <w:p w:rsidR="00266A3B" w:rsidRPr="00266A3B" w:rsidRDefault="00266A3B" w:rsidP="00266A3B">
      <w:pPr>
        <w:spacing w:before="80"/>
        <w:ind w:left="216" w:right="84"/>
        <w:jc w:val="both"/>
        <w:rPr>
          <w:color w:val="000000" w:themeColor="text1"/>
          <w:lang w:val="es-AR" w:eastAsia="es-AR"/>
        </w:rPr>
      </w:pPr>
      <w:r w:rsidRPr="00266A3B">
        <w:rPr>
          <w:color w:val="000000" w:themeColor="text1"/>
          <w:lang w:val="es-AR" w:eastAsia="es-AR"/>
        </w:rPr>
        <w:t>c) Capítulo III: hasta cumplirse el plazo de vigencia correspondiente al Convenio de Corresponsabilidad Gremial.</w:t>
      </w:r>
    </w:p>
    <w:p w:rsidR="00266A3B" w:rsidRPr="00266A3B" w:rsidRDefault="00266A3B" w:rsidP="00266A3B">
      <w:pPr>
        <w:spacing w:before="80"/>
        <w:ind w:left="84" w:right="84" w:firstLine="84"/>
        <w:jc w:val="both"/>
        <w:rPr>
          <w:color w:val="000000" w:themeColor="text1"/>
          <w:lang w:val="es-AR" w:eastAsia="es-AR"/>
        </w:rPr>
      </w:pPr>
      <w:r w:rsidRPr="00266A3B">
        <w:rPr>
          <w:color w:val="000000" w:themeColor="text1"/>
          <w:lang w:val="es-AR" w:eastAsia="es-AR"/>
        </w:rPr>
        <w:t xml:space="preserve">No obstante, respecto de las relaciones laborales previstas en los supuestos enunciados en los incisos a) y b) de este artículo, los empleadores podrán ejercer la opción de aplicar la detracción establecida en el artículo 4 del decreto 814/2001 y sus </w:t>
      </w:r>
      <w:r w:rsidRPr="00266A3B">
        <w:rPr>
          <w:color w:val="000000" w:themeColor="text1"/>
          <w:lang w:val="es-AR" w:eastAsia="es-AR"/>
        </w:rPr>
        <w:lastRenderedPageBreak/>
        <w:t>modificatorios, en cuyo caso quedarán automáticamente excluidos de los beneficios del Título II de la ley 26940. Dicha opción deberá ser exteriorizada al momento de generar la declaración jurada.</w:t>
      </w:r>
    </w:p>
    <w:p w:rsidR="00266A3B" w:rsidRPr="00266A3B" w:rsidRDefault="00266A3B" w:rsidP="00266A3B">
      <w:pPr>
        <w:spacing w:before="80"/>
        <w:ind w:left="84" w:right="84" w:firstLine="84"/>
        <w:jc w:val="both"/>
        <w:rPr>
          <w:color w:val="000000" w:themeColor="text1"/>
          <w:lang w:val="es-AR" w:eastAsia="es-AR"/>
        </w:rPr>
      </w:pPr>
      <w:r w:rsidRPr="00DF4BAC">
        <w:rPr>
          <w:b/>
          <w:bCs/>
          <w:color w:val="000000" w:themeColor="text1"/>
          <w:lang w:val="es-AR" w:eastAsia="es-AR"/>
        </w:rPr>
        <w:t>Art. 4 -</w:t>
      </w:r>
      <w:r w:rsidRPr="00266A3B">
        <w:rPr>
          <w:color w:val="000000" w:themeColor="text1"/>
          <w:lang w:val="es-AR" w:eastAsia="es-AR"/>
        </w:rPr>
        <w:t> La versión 41 del programa aplicativo “Sistema de Cálculo de Obligaciones de la Seguridad Social - SICOSS” se encontrará disponible en el sitio web institucional (http://www.afip.gob.ar) a partir del 3 de abril de 2018, por lo que los empleadores deberán utilizar la versión anterior del referido programa aplicativo hasta dicha fecha.</w:t>
      </w:r>
    </w:p>
    <w:p w:rsidR="00266A3B" w:rsidRPr="00266A3B" w:rsidRDefault="00266A3B" w:rsidP="00266A3B">
      <w:pPr>
        <w:spacing w:before="80"/>
        <w:ind w:left="84" w:right="84" w:firstLine="84"/>
        <w:jc w:val="both"/>
        <w:rPr>
          <w:color w:val="000000" w:themeColor="text1"/>
          <w:lang w:val="es-AR" w:eastAsia="es-AR"/>
        </w:rPr>
      </w:pPr>
      <w:r w:rsidRPr="00DF4BAC">
        <w:rPr>
          <w:b/>
          <w:bCs/>
          <w:color w:val="000000" w:themeColor="text1"/>
          <w:lang w:val="es-AR" w:eastAsia="es-AR"/>
        </w:rPr>
        <w:t>Art. 5 -</w:t>
      </w:r>
      <w:r w:rsidRPr="00266A3B">
        <w:rPr>
          <w:color w:val="000000" w:themeColor="text1"/>
          <w:lang w:val="es-AR" w:eastAsia="es-AR"/>
        </w:rPr>
        <w:t> La obligación de utilización de la versión 41 del programa aplicativo “Sistema de Cálculo de Obligaciones de la Seguridad Social - SICOSS” o, en su caso, del sistema “Declaración en Línea”, comprende asimismo las presentaciones de declaraciones juradas -originales o rectificativas- que se efectúen a partir del 3 de abril de 2018, correspondientes a períodos anteriores.</w:t>
      </w:r>
    </w:p>
    <w:p w:rsidR="00266A3B" w:rsidRPr="00266A3B" w:rsidRDefault="00266A3B" w:rsidP="00266A3B">
      <w:pPr>
        <w:spacing w:before="80"/>
        <w:ind w:left="84" w:right="84" w:firstLine="84"/>
        <w:jc w:val="both"/>
        <w:rPr>
          <w:color w:val="000000" w:themeColor="text1"/>
          <w:lang w:val="es-AR" w:eastAsia="es-AR"/>
        </w:rPr>
      </w:pPr>
      <w:r w:rsidRPr="00DF4BAC">
        <w:rPr>
          <w:b/>
          <w:bCs/>
          <w:color w:val="000000" w:themeColor="text1"/>
          <w:lang w:val="es-AR" w:eastAsia="es-AR"/>
        </w:rPr>
        <w:t>Art. 6 -</w:t>
      </w:r>
      <w:r w:rsidRPr="00266A3B">
        <w:rPr>
          <w:color w:val="000000" w:themeColor="text1"/>
          <w:lang w:val="es-AR" w:eastAsia="es-AR"/>
        </w:rPr>
        <w:t> Las disposiciones de esta resolución general entrarán en vigencia el día de su publicación en el Boletín Oficial, y resultarán de aplicación:</w:t>
      </w:r>
    </w:p>
    <w:p w:rsidR="00266A3B" w:rsidRPr="00266A3B" w:rsidRDefault="00266A3B" w:rsidP="00266A3B">
      <w:pPr>
        <w:spacing w:before="80"/>
        <w:ind w:left="216" w:right="84"/>
        <w:jc w:val="both"/>
        <w:rPr>
          <w:color w:val="000000" w:themeColor="text1"/>
          <w:lang w:val="es-AR" w:eastAsia="es-AR"/>
        </w:rPr>
      </w:pPr>
      <w:r w:rsidRPr="00266A3B">
        <w:rPr>
          <w:color w:val="000000" w:themeColor="text1"/>
          <w:lang w:val="es-AR" w:eastAsia="es-AR"/>
        </w:rPr>
        <w:t>a) Respecto de las </w:t>
      </w:r>
      <w:r w:rsidRPr="00DF4BAC">
        <w:rPr>
          <w:color w:val="000000" w:themeColor="text1"/>
          <w:lang w:val="es-AR" w:eastAsia="es-AR"/>
        </w:rPr>
        <w:t>novedades</w:t>
      </w:r>
      <w:r w:rsidRPr="00266A3B">
        <w:rPr>
          <w:color w:val="000000" w:themeColor="text1"/>
          <w:lang w:val="es-AR" w:eastAsia="es-AR"/>
        </w:rPr>
        <w:t> previstas en el inciso a) del artículo 2: para la generación de las declaraciones juradas correspondientes al período devengado febrero de 2018 y los siguientes.</w:t>
      </w:r>
    </w:p>
    <w:p w:rsidR="00266A3B" w:rsidRPr="00266A3B" w:rsidRDefault="00266A3B" w:rsidP="00266A3B">
      <w:pPr>
        <w:spacing w:before="80"/>
        <w:ind w:left="216" w:right="84"/>
        <w:jc w:val="both"/>
        <w:rPr>
          <w:color w:val="000000" w:themeColor="text1"/>
          <w:lang w:val="es-AR" w:eastAsia="es-AR"/>
        </w:rPr>
      </w:pPr>
      <w:r w:rsidRPr="00266A3B">
        <w:rPr>
          <w:color w:val="000000" w:themeColor="text1"/>
          <w:lang w:val="es-AR" w:eastAsia="es-AR"/>
        </w:rPr>
        <w:t>b) Con relación a las </w:t>
      </w:r>
      <w:r w:rsidRPr="00DF4BAC">
        <w:rPr>
          <w:color w:val="000000" w:themeColor="text1"/>
          <w:lang w:val="es-AR" w:eastAsia="es-AR"/>
        </w:rPr>
        <w:t>novedades</w:t>
      </w:r>
      <w:r w:rsidRPr="00266A3B">
        <w:rPr>
          <w:color w:val="000000" w:themeColor="text1"/>
          <w:lang w:val="es-AR" w:eastAsia="es-AR"/>
        </w:rPr>
        <w:t> mencionadas en el inciso b) del citado artículo: para la generación de las declaraciones juradas correspondientes al período devengado enero de 2018 y los siguientes.</w:t>
      </w:r>
    </w:p>
    <w:p w:rsidR="00266A3B" w:rsidRPr="00266A3B" w:rsidRDefault="00266A3B" w:rsidP="00266A3B">
      <w:pPr>
        <w:spacing w:before="80"/>
        <w:ind w:left="84" w:right="84" w:firstLine="84"/>
        <w:jc w:val="both"/>
        <w:rPr>
          <w:color w:val="000000" w:themeColor="text1"/>
          <w:lang w:val="es-AR" w:eastAsia="es-AR"/>
        </w:rPr>
      </w:pPr>
      <w:r w:rsidRPr="00266A3B">
        <w:rPr>
          <w:color w:val="000000" w:themeColor="text1"/>
          <w:lang w:val="es-AR" w:eastAsia="es-AR"/>
        </w:rPr>
        <w:t>Las declaraciones juradas determinativas de los recursos de la seguridad social correspondientes a los períodos devengados enero, febrero y/o marzo de 2018 presentadas con una versión anterior del aplicativo “Sistema de Cálculo de Obligaciones de la Seguridad Social - SICOSS” a la que se aprueba por la presente, podrán ser rectificadas por nómina completa utilizando la versión 41 de dicho aplicativo hasta el día 31 de mayo de 2018 inclusive, a los fines de hacer uso de los beneficios dispuestos por las </w:t>
      </w:r>
      <w:r w:rsidRPr="00DF4BAC">
        <w:rPr>
          <w:color w:val="000000" w:themeColor="text1"/>
          <w:lang w:val="es-AR" w:eastAsia="es-AR"/>
        </w:rPr>
        <w:t>leyes 27426</w:t>
      </w:r>
      <w:r w:rsidRPr="00266A3B">
        <w:rPr>
          <w:color w:val="000000" w:themeColor="text1"/>
          <w:lang w:val="es-AR" w:eastAsia="es-AR"/>
        </w:rPr>
        <w:t> y </w:t>
      </w:r>
      <w:r w:rsidRPr="00DF4BAC">
        <w:rPr>
          <w:color w:val="000000" w:themeColor="text1"/>
          <w:lang w:val="es-AR" w:eastAsia="es-AR"/>
        </w:rPr>
        <w:t>27430</w:t>
      </w:r>
      <w:r w:rsidRPr="00266A3B">
        <w:rPr>
          <w:color w:val="000000" w:themeColor="text1"/>
          <w:lang w:val="es-AR" w:eastAsia="es-AR"/>
        </w:rPr>
        <w:t> -según corresponda-, en cuyo caso no serán de aplicación las disposiciones de la resolución general 3093 y su modificatoria.</w:t>
      </w:r>
    </w:p>
    <w:p w:rsidR="00266A3B" w:rsidRPr="00266A3B" w:rsidRDefault="00266A3B" w:rsidP="00266A3B">
      <w:pPr>
        <w:spacing w:before="80"/>
        <w:ind w:left="84" w:right="84" w:firstLine="84"/>
        <w:jc w:val="both"/>
        <w:rPr>
          <w:color w:val="000000" w:themeColor="text1"/>
          <w:lang w:val="es-AR" w:eastAsia="es-AR"/>
        </w:rPr>
      </w:pPr>
      <w:r w:rsidRPr="00266A3B">
        <w:rPr>
          <w:color w:val="000000" w:themeColor="text1"/>
          <w:lang w:val="es-AR" w:eastAsia="es-AR"/>
        </w:rPr>
        <w:t>Asimismo, en caso que la rectificación de las referidas declaraciones juradas arroje un saldo a favor de este Organismo, su ingreso se considerará cumplido en término si se efectúa hasta el 31 de mayo de 2018.</w:t>
      </w:r>
    </w:p>
    <w:p w:rsidR="00266A3B" w:rsidRPr="00266A3B" w:rsidRDefault="00266A3B" w:rsidP="00266A3B">
      <w:pPr>
        <w:spacing w:before="80"/>
        <w:ind w:left="84" w:right="84" w:firstLine="84"/>
        <w:jc w:val="both"/>
        <w:rPr>
          <w:color w:val="000000" w:themeColor="text1"/>
          <w:lang w:val="es-AR" w:eastAsia="es-AR"/>
        </w:rPr>
      </w:pPr>
      <w:r w:rsidRPr="00DF4BAC">
        <w:rPr>
          <w:b/>
          <w:bCs/>
          <w:color w:val="000000" w:themeColor="text1"/>
          <w:lang w:val="es-AR" w:eastAsia="es-AR"/>
        </w:rPr>
        <w:t>Art. 7 -</w:t>
      </w:r>
      <w:r w:rsidRPr="00266A3B">
        <w:rPr>
          <w:color w:val="000000" w:themeColor="text1"/>
          <w:lang w:val="es-AR" w:eastAsia="es-AR"/>
        </w:rPr>
        <w:t> De forma.</w:t>
      </w:r>
    </w:p>
    <w:p w:rsidR="00CF39FF" w:rsidRPr="00DF4BAC" w:rsidRDefault="00CF39FF" w:rsidP="00CF39FF">
      <w:pPr>
        <w:jc w:val="center"/>
        <w:rPr>
          <w:i/>
          <w:iCs/>
          <w:color w:val="000000" w:themeColor="text1"/>
          <w:lang w:val="es-AR" w:eastAsia="es-AR"/>
        </w:rPr>
      </w:pPr>
    </w:p>
    <w:sectPr w:rsidR="00CF39FF" w:rsidRPr="00DF4BAC" w:rsidSect="003C1466">
      <w:pgSz w:w="12240" w:h="15840"/>
      <w:pgMar w:top="567" w:right="1183" w:bottom="993"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6BF1"/>
    <w:rsid w:val="000135DF"/>
    <w:rsid w:val="00015072"/>
    <w:rsid w:val="00021D2C"/>
    <w:rsid w:val="000276CD"/>
    <w:rsid w:val="00032750"/>
    <w:rsid w:val="00035D1B"/>
    <w:rsid w:val="00046302"/>
    <w:rsid w:val="000531C0"/>
    <w:rsid w:val="00083E8B"/>
    <w:rsid w:val="00085B8C"/>
    <w:rsid w:val="00097BC2"/>
    <w:rsid w:val="000A5EF2"/>
    <w:rsid w:val="000E16EE"/>
    <w:rsid w:val="000E2009"/>
    <w:rsid w:val="000E36C6"/>
    <w:rsid w:val="001209FC"/>
    <w:rsid w:val="001271B9"/>
    <w:rsid w:val="00136BCC"/>
    <w:rsid w:val="00162F14"/>
    <w:rsid w:val="0016672C"/>
    <w:rsid w:val="00166DD5"/>
    <w:rsid w:val="001768A5"/>
    <w:rsid w:val="00181140"/>
    <w:rsid w:val="001818EF"/>
    <w:rsid w:val="00186192"/>
    <w:rsid w:val="00186FB8"/>
    <w:rsid w:val="001C5894"/>
    <w:rsid w:val="001D73E9"/>
    <w:rsid w:val="001E6D00"/>
    <w:rsid w:val="001F070D"/>
    <w:rsid w:val="001F48B9"/>
    <w:rsid w:val="00226064"/>
    <w:rsid w:val="00234C9E"/>
    <w:rsid w:val="0024245B"/>
    <w:rsid w:val="00254DC4"/>
    <w:rsid w:val="00266A3B"/>
    <w:rsid w:val="0027160B"/>
    <w:rsid w:val="0027651D"/>
    <w:rsid w:val="00294E84"/>
    <w:rsid w:val="002A386F"/>
    <w:rsid w:val="002C00A2"/>
    <w:rsid w:val="002F3EC1"/>
    <w:rsid w:val="002F4542"/>
    <w:rsid w:val="003048CA"/>
    <w:rsid w:val="003115F1"/>
    <w:rsid w:val="00314F37"/>
    <w:rsid w:val="0033557D"/>
    <w:rsid w:val="00335E19"/>
    <w:rsid w:val="00367ED7"/>
    <w:rsid w:val="00371A9E"/>
    <w:rsid w:val="00380581"/>
    <w:rsid w:val="00383D78"/>
    <w:rsid w:val="003857F0"/>
    <w:rsid w:val="003860F3"/>
    <w:rsid w:val="0039675E"/>
    <w:rsid w:val="003A0EC8"/>
    <w:rsid w:val="003C1466"/>
    <w:rsid w:val="003E1E7C"/>
    <w:rsid w:val="003E4C4D"/>
    <w:rsid w:val="003F75DC"/>
    <w:rsid w:val="00413756"/>
    <w:rsid w:val="004152CD"/>
    <w:rsid w:val="004312CF"/>
    <w:rsid w:val="004609B8"/>
    <w:rsid w:val="00464BA6"/>
    <w:rsid w:val="00491DD6"/>
    <w:rsid w:val="004A6C0E"/>
    <w:rsid w:val="004A72A1"/>
    <w:rsid w:val="004C7C78"/>
    <w:rsid w:val="004F4A06"/>
    <w:rsid w:val="00515FAA"/>
    <w:rsid w:val="00533750"/>
    <w:rsid w:val="005558F0"/>
    <w:rsid w:val="00573AE5"/>
    <w:rsid w:val="00590461"/>
    <w:rsid w:val="00594282"/>
    <w:rsid w:val="00596BCF"/>
    <w:rsid w:val="005B02C4"/>
    <w:rsid w:val="005D13A6"/>
    <w:rsid w:val="005E618E"/>
    <w:rsid w:val="00621D1D"/>
    <w:rsid w:val="00643889"/>
    <w:rsid w:val="00645485"/>
    <w:rsid w:val="006501F3"/>
    <w:rsid w:val="0065590A"/>
    <w:rsid w:val="006A3DE0"/>
    <w:rsid w:val="006A3FA2"/>
    <w:rsid w:val="006B37F5"/>
    <w:rsid w:val="006D5457"/>
    <w:rsid w:val="006F3268"/>
    <w:rsid w:val="007141DC"/>
    <w:rsid w:val="00722CBA"/>
    <w:rsid w:val="00732186"/>
    <w:rsid w:val="00755EE1"/>
    <w:rsid w:val="00771B45"/>
    <w:rsid w:val="007B4907"/>
    <w:rsid w:val="007B77E7"/>
    <w:rsid w:val="007E65D9"/>
    <w:rsid w:val="007E6CA5"/>
    <w:rsid w:val="00807569"/>
    <w:rsid w:val="0081222A"/>
    <w:rsid w:val="00813684"/>
    <w:rsid w:val="0082517D"/>
    <w:rsid w:val="00837F8F"/>
    <w:rsid w:val="00844810"/>
    <w:rsid w:val="0085600C"/>
    <w:rsid w:val="008609EA"/>
    <w:rsid w:val="0087469D"/>
    <w:rsid w:val="0087523D"/>
    <w:rsid w:val="008B7241"/>
    <w:rsid w:val="008D6B7E"/>
    <w:rsid w:val="008F4DBD"/>
    <w:rsid w:val="008F5DD9"/>
    <w:rsid w:val="00905575"/>
    <w:rsid w:val="00952709"/>
    <w:rsid w:val="00957465"/>
    <w:rsid w:val="00976699"/>
    <w:rsid w:val="009A2F2C"/>
    <w:rsid w:val="009A4D8D"/>
    <w:rsid w:val="009A4F37"/>
    <w:rsid w:val="009A73CD"/>
    <w:rsid w:val="009B287A"/>
    <w:rsid w:val="009B2FA0"/>
    <w:rsid w:val="009B643E"/>
    <w:rsid w:val="009F0083"/>
    <w:rsid w:val="009F16B9"/>
    <w:rsid w:val="00A04CFE"/>
    <w:rsid w:val="00A12652"/>
    <w:rsid w:val="00A404E5"/>
    <w:rsid w:val="00A56BF1"/>
    <w:rsid w:val="00A633D3"/>
    <w:rsid w:val="00A90B98"/>
    <w:rsid w:val="00A92110"/>
    <w:rsid w:val="00AB3652"/>
    <w:rsid w:val="00AC0679"/>
    <w:rsid w:val="00AC5C91"/>
    <w:rsid w:val="00AD10A6"/>
    <w:rsid w:val="00AE5AFD"/>
    <w:rsid w:val="00B44DA9"/>
    <w:rsid w:val="00B5545C"/>
    <w:rsid w:val="00B940A0"/>
    <w:rsid w:val="00BC3CD8"/>
    <w:rsid w:val="00BD0868"/>
    <w:rsid w:val="00BD3532"/>
    <w:rsid w:val="00BE2114"/>
    <w:rsid w:val="00BE5FE8"/>
    <w:rsid w:val="00BF7E10"/>
    <w:rsid w:val="00C13C2E"/>
    <w:rsid w:val="00C155BD"/>
    <w:rsid w:val="00C225EA"/>
    <w:rsid w:val="00C24944"/>
    <w:rsid w:val="00C251E2"/>
    <w:rsid w:val="00C51E6A"/>
    <w:rsid w:val="00C63801"/>
    <w:rsid w:val="00CA4E17"/>
    <w:rsid w:val="00CA516F"/>
    <w:rsid w:val="00CB5F62"/>
    <w:rsid w:val="00CC51B4"/>
    <w:rsid w:val="00CD2B77"/>
    <w:rsid w:val="00CE0A06"/>
    <w:rsid w:val="00CF39FF"/>
    <w:rsid w:val="00CF7C1D"/>
    <w:rsid w:val="00D003AE"/>
    <w:rsid w:val="00D03303"/>
    <w:rsid w:val="00D03B5F"/>
    <w:rsid w:val="00D41274"/>
    <w:rsid w:val="00D54CE9"/>
    <w:rsid w:val="00D72B5E"/>
    <w:rsid w:val="00DB558F"/>
    <w:rsid w:val="00DC3BEB"/>
    <w:rsid w:val="00DF4BAC"/>
    <w:rsid w:val="00DF7DFA"/>
    <w:rsid w:val="00E07C96"/>
    <w:rsid w:val="00E32EFA"/>
    <w:rsid w:val="00E66BDC"/>
    <w:rsid w:val="00E85D10"/>
    <w:rsid w:val="00EA428C"/>
    <w:rsid w:val="00EA6221"/>
    <w:rsid w:val="00ED2700"/>
    <w:rsid w:val="00ED7E74"/>
    <w:rsid w:val="00EE4316"/>
    <w:rsid w:val="00F2473D"/>
    <w:rsid w:val="00F31FE9"/>
    <w:rsid w:val="00F51408"/>
    <w:rsid w:val="00F84B8B"/>
    <w:rsid w:val="00F857E6"/>
    <w:rsid w:val="00F97392"/>
    <w:rsid w:val="00FB2136"/>
    <w:rsid w:val="00FF1FF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BF1"/>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A56BF1"/>
    <w:pPr>
      <w:spacing w:before="120"/>
      <w:jc w:val="center"/>
    </w:pPr>
    <w:rPr>
      <w:rFonts w:ascii="Bookman Old Style" w:hAnsi="Bookman Old Style"/>
      <w:b/>
      <w:sz w:val="48"/>
    </w:rPr>
  </w:style>
  <w:style w:type="character" w:customStyle="1" w:styleId="TtuloCar">
    <w:name w:val="Título Car"/>
    <w:basedOn w:val="Fuentedeprrafopredeter"/>
    <w:link w:val="Ttulo"/>
    <w:rsid w:val="00A56BF1"/>
    <w:rPr>
      <w:rFonts w:ascii="Bookman Old Style" w:eastAsia="Times New Roman" w:hAnsi="Bookman Old Style" w:cs="Times New Roman"/>
      <w:b/>
      <w:sz w:val="48"/>
      <w:szCs w:val="20"/>
      <w:lang w:val="es-ES" w:eastAsia="es-ES"/>
    </w:rPr>
  </w:style>
  <w:style w:type="character" w:customStyle="1" w:styleId="apple-converted-space">
    <w:name w:val="apple-converted-space"/>
    <w:basedOn w:val="Fuentedeprrafopredeter"/>
    <w:rsid w:val="00A56BF1"/>
  </w:style>
  <w:style w:type="paragraph" w:styleId="Textodeglobo">
    <w:name w:val="Balloon Text"/>
    <w:basedOn w:val="Normal"/>
    <w:link w:val="TextodegloboCar"/>
    <w:uiPriority w:val="99"/>
    <w:semiHidden/>
    <w:unhideWhenUsed/>
    <w:rsid w:val="00A56BF1"/>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BF1"/>
    <w:rPr>
      <w:rFonts w:ascii="Tahoma" w:eastAsia="Times New Roman" w:hAnsi="Tahoma" w:cs="Tahoma"/>
      <w:sz w:val="16"/>
      <w:szCs w:val="16"/>
      <w:lang w:val="es-ES" w:eastAsia="es-ES"/>
    </w:rPr>
  </w:style>
  <w:style w:type="character" w:styleId="Textoennegrita">
    <w:name w:val="Strong"/>
    <w:basedOn w:val="Fuentedeprrafopredeter"/>
    <w:uiPriority w:val="22"/>
    <w:qFormat/>
    <w:rsid w:val="002C00A2"/>
    <w:rPr>
      <w:b/>
      <w:bCs/>
    </w:rPr>
  </w:style>
  <w:style w:type="paragraph" w:customStyle="1" w:styleId="sangrianovedades">
    <w:name w:val="sangrianovedades"/>
    <w:basedOn w:val="Normal"/>
    <w:rsid w:val="00722CBA"/>
    <w:pPr>
      <w:spacing w:before="100" w:beforeAutospacing="1" w:after="100" w:afterAutospacing="1"/>
    </w:pPr>
    <w:rPr>
      <w:sz w:val="24"/>
      <w:szCs w:val="24"/>
      <w:lang w:val="es-AR" w:eastAsia="es-AR"/>
    </w:rPr>
  </w:style>
  <w:style w:type="character" w:customStyle="1" w:styleId="negritanovedades">
    <w:name w:val="negritanovedades"/>
    <w:basedOn w:val="Fuentedeprrafopredeter"/>
    <w:rsid w:val="00722CBA"/>
  </w:style>
  <w:style w:type="paragraph" w:customStyle="1" w:styleId="textocentradonegritanovedades">
    <w:name w:val="textocentradonegritanovedades"/>
    <w:basedOn w:val="Normal"/>
    <w:rsid w:val="00722CBA"/>
    <w:pPr>
      <w:spacing w:before="100" w:beforeAutospacing="1" w:after="100" w:afterAutospacing="1"/>
    </w:pPr>
    <w:rPr>
      <w:sz w:val="24"/>
      <w:szCs w:val="24"/>
      <w:lang w:val="es-AR" w:eastAsia="es-AR"/>
    </w:rPr>
  </w:style>
  <w:style w:type="paragraph" w:customStyle="1" w:styleId="errepar1erfrancesnovedades">
    <w:name w:val="errepar_1erfrancesnovedades"/>
    <w:basedOn w:val="Normal"/>
    <w:rsid w:val="00722CBA"/>
    <w:pPr>
      <w:spacing w:before="100" w:beforeAutospacing="1" w:after="100" w:afterAutospacing="1"/>
    </w:pPr>
    <w:rPr>
      <w:sz w:val="24"/>
      <w:szCs w:val="24"/>
      <w:lang w:val="es-AR" w:eastAsia="es-AR"/>
    </w:rPr>
  </w:style>
  <w:style w:type="paragraph" w:customStyle="1" w:styleId="errepar2dofrancesnovedades">
    <w:name w:val="errepar_2dofrancesnovedades"/>
    <w:basedOn w:val="Normal"/>
    <w:rsid w:val="00722CBA"/>
    <w:pPr>
      <w:spacing w:before="100" w:beforeAutospacing="1" w:after="100" w:afterAutospacing="1"/>
    </w:pPr>
    <w:rPr>
      <w:sz w:val="24"/>
      <w:szCs w:val="24"/>
      <w:lang w:val="es-AR" w:eastAsia="es-AR"/>
    </w:rPr>
  </w:style>
  <w:style w:type="character" w:customStyle="1" w:styleId="hipervnculo">
    <w:name w:val="hipervnculo"/>
    <w:basedOn w:val="Fuentedeprrafopredeter"/>
    <w:rsid w:val="00722CBA"/>
  </w:style>
  <w:style w:type="paragraph" w:customStyle="1" w:styleId="textoderechanovedades">
    <w:name w:val="textoderechanovedades"/>
    <w:basedOn w:val="Normal"/>
    <w:rsid w:val="00722CBA"/>
    <w:pPr>
      <w:spacing w:before="100" w:beforeAutospacing="1" w:after="100" w:afterAutospacing="1"/>
    </w:pPr>
    <w:rPr>
      <w:sz w:val="24"/>
      <w:szCs w:val="24"/>
      <w:lang w:val="es-AR" w:eastAsia="es-AR"/>
    </w:rPr>
  </w:style>
  <w:style w:type="paragraph" w:styleId="NormalWeb">
    <w:name w:val="Normal (Web)"/>
    <w:basedOn w:val="Normal"/>
    <w:uiPriority w:val="99"/>
    <w:semiHidden/>
    <w:unhideWhenUsed/>
    <w:rsid w:val="00722CBA"/>
    <w:pPr>
      <w:spacing w:before="100" w:beforeAutospacing="1" w:after="100" w:afterAutospacing="1"/>
    </w:pPr>
    <w:rPr>
      <w:sz w:val="24"/>
      <w:szCs w:val="24"/>
      <w:lang w:val="es-AR" w:eastAsia="es-AR"/>
    </w:rPr>
  </w:style>
  <w:style w:type="paragraph" w:customStyle="1" w:styleId="textonovedades">
    <w:name w:val="textonovedades"/>
    <w:basedOn w:val="Normal"/>
    <w:rsid w:val="00722CBA"/>
    <w:pPr>
      <w:spacing w:before="100" w:beforeAutospacing="1" w:after="100" w:afterAutospacing="1"/>
    </w:pPr>
    <w:rPr>
      <w:sz w:val="24"/>
      <w:szCs w:val="24"/>
      <w:lang w:val="es-AR" w:eastAsia="es-AR"/>
    </w:rPr>
  </w:style>
  <w:style w:type="character" w:customStyle="1" w:styleId="sumarionovedades">
    <w:name w:val="sumarionovedades"/>
    <w:basedOn w:val="Fuentedeprrafopredeter"/>
    <w:rsid w:val="00755EE1"/>
  </w:style>
  <w:style w:type="character" w:customStyle="1" w:styleId="highlight">
    <w:name w:val="highlight"/>
    <w:basedOn w:val="Fuentedeprrafopredeter"/>
    <w:rsid w:val="00755EE1"/>
  </w:style>
  <w:style w:type="character" w:customStyle="1" w:styleId="negritasubrayado">
    <w:name w:val="negritasubrayado"/>
    <w:basedOn w:val="Fuentedeprrafopredeter"/>
    <w:rsid w:val="00755EE1"/>
  </w:style>
  <w:style w:type="character" w:styleId="Hipervnculo0">
    <w:name w:val="Hyperlink"/>
    <w:basedOn w:val="Fuentedeprrafopredeter"/>
    <w:uiPriority w:val="99"/>
    <w:unhideWhenUsed/>
    <w:rsid w:val="00E85D10"/>
    <w:rPr>
      <w:color w:val="0000FF" w:themeColor="hyperlink"/>
      <w:u w:val="single"/>
    </w:rPr>
  </w:style>
  <w:style w:type="character" w:styleId="Hipervnculovisitado">
    <w:name w:val="FollowedHyperlink"/>
    <w:basedOn w:val="Fuentedeprrafopredeter"/>
    <w:uiPriority w:val="99"/>
    <w:semiHidden/>
    <w:unhideWhenUsed/>
    <w:rsid w:val="00E85D10"/>
    <w:rPr>
      <w:color w:val="800080" w:themeColor="followedHyperlink"/>
      <w:u w:val="single"/>
    </w:rPr>
  </w:style>
  <w:style w:type="paragraph" w:customStyle="1" w:styleId="tablacentrado8">
    <w:name w:val="tablacentrado8"/>
    <w:basedOn w:val="Normal"/>
    <w:rsid w:val="003F75DC"/>
    <w:pPr>
      <w:spacing w:before="100" w:beforeAutospacing="1" w:after="100" w:afterAutospacing="1"/>
    </w:pPr>
    <w:rPr>
      <w:sz w:val="24"/>
      <w:szCs w:val="24"/>
      <w:lang w:val="es-AR" w:eastAsia="es-AR"/>
    </w:rPr>
  </w:style>
  <w:style w:type="paragraph" w:customStyle="1" w:styleId="analisis">
    <w:name w:val="analisis"/>
    <w:basedOn w:val="Normal"/>
    <w:rsid w:val="008D6B7E"/>
    <w:pPr>
      <w:spacing w:before="100" w:beforeAutospacing="1" w:after="100" w:afterAutospacing="1"/>
    </w:pPr>
    <w:rPr>
      <w:sz w:val="24"/>
      <w:szCs w:val="24"/>
      <w:lang w:val="es-AR" w:eastAsia="es-AR"/>
    </w:rPr>
  </w:style>
  <w:style w:type="character" w:styleId="nfasis">
    <w:name w:val="Emphasis"/>
    <w:basedOn w:val="Fuentedeprrafopredeter"/>
    <w:uiPriority w:val="20"/>
    <w:qFormat/>
    <w:rsid w:val="00464BA6"/>
    <w:rPr>
      <w:i/>
      <w:iCs/>
    </w:rPr>
  </w:style>
  <w:style w:type="paragraph" w:customStyle="1" w:styleId="tablaizquierda8">
    <w:name w:val="tablaizquierda8"/>
    <w:basedOn w:val="Normal"/>
    <w:rsid w:val="00266A3B"/>
    <w:pPr>
      <w:spacing w:before="100" w:beforeAutospacing="1" w:after="100" w:afterAutospacing="1"/>
    </w:pPr>
    <w:rPr>
      <w:sz w:val="24"/>
      <w:szCs w:val="24"/>
      <w:lang w:val="es-AR" w:eastAsia="es-AR"/>
    </w:rPr>
  </w:style>
</w:styles>
</file>

<file path=word/webSettings.xml><?xml version="1.0" encoding="utf-8"?>
<w:webSettings xmlns:r="http://schemas.openxmlformats.org/officeDocument/2006/relationships" xmlns:w="http://schemas.openxmlformats.org/wordprocessingml/2006/main">
  <w:divs>
    <w:div w:id="19429251">
      <w:bodyDiv w:val="1"/>
      <w:marLeft w:val="0"/>
      <w:marRight w:val="0"/>
      <w:marTop w:val="0"/>
      <w:marBottom w:val="0"/>
      <w:divBdr>
        <w:top w:val="none" w:sz="0" w:space="0" w:color="auto"/>
        <w:left w:val="none" w:sz="0" w:space="0" w:color="auto"/>
        <w:bottom w:val="none" w:sz="0" w:space="0" w:color="auto"/>
        <w:right w:val="none" w:sz="0" w:space="0" w:color="auto"/>
      </w:divBdr>
    </w:div>
    <w:div w:id="38748856">
      <w:bodyDiv w:val="1"/>
      <w:marLeft w:val="0"/>
      <w:marRight w:val="0"/>
      <w:marTop w:val="0"/>
      <w:marBottom w:val="0"/>
      <w:divBdr>
        <w:top w:val="none" w:sz="0" w:space="0" w:color="auto"/>
        <w:left w:val="none" w:sz="0" w:space="0" w:color="auto"/>
        <w:bottom w:val="none" w:sz="0" w:space="0" w:color="auto"/>
        <w:right w:val="none" w:sz="0" w:space="0" w:color="auto"/>
      </w:divBdr>
    </w:div>
    <w:div w:id="171335925">
      <w:bodyDiv w:val="1"/>
      <w:marLeft w:val="0"/>
      <w:marRight w:val="0"/>
      <w:marTop w:val="0"/>
      <w:marBottom w:val="0"/>
      <w:divBdr>
        <w:top w:val="none" w:sz="0" w:space="0" w:color="auto"/>
        <w:left w:val="none" w:sz="0" w:space="0" w:color="auto"/>
        <w:bottom w:val="none" w:sz="0" w:space="0" w:color="auto"/>
        <w:right w:val="none" w:sz="0" w:space="0" w:color="auto"/>
      </w:divBdr>
    </w:div>
    <w:div w:id="182132179">
      <w:bodyDiv w:val="1"/>
      <w:marLeft w:val="0"/>
      <w:marRight w:val="0"/>
      <w:marTop w:val="0"/>
      <w:marBottom w:val="0"/>
      <w:divBdr>
        <w:top w:val="none" w:sz="0" w:space="0" w:color="auto"/>
        <w:left w:val="none" w:sz="0" w:space="0" w:color="auto"/>
        <w:bottom w:val="none" w:sz="0" w:space="0" w:color="auto"/>
        <w:right w:val="none" w:sz="0" w:space="0" w:color="auto"/>
      </w:divBdr>
    </w:div>
    <w:div w:id="197548148">
      <w:bodyDiv w:val="1"/>
      <w:marLeft w:val="0"/>
      <w:marRight w:val="0"/>
      <w:marTop w:val="0"/>
      <w:marBottom w:val="0"/>
      <w:divBdr>
        <w:top w:val="none" w:sz="0" w:space="0" w:color="auto"/>
        <w:left w:val="none" w:sz="0" w:space="0" w:color="auto"/>
        <w:bottom w:val="none" w:sz="0" w:space="0" w:color="auto"/>
        <w:right w:val="none" w:sz="0" w:space="0" w:color="auto"/>
      </w:divBdr>
    </w:div>
    <w:div w:id="244457633">
      <w:bodyDiv w:val="1"/>
      <w:marLeft w:val="0"/>
      <w:marRight w:val="0"/>
      <w:marTop w:val="0"/>
      <w:marBottom w:val="0"/>
      <w:divBdr>
        <w:top w:val="none" w:sz="0" w:space="0" w:color="auto"/>
        <w:left w:val="none" w:sz="0" w:space="0" w:color="auto"/>
        <w:bottom w:val="none" w:sz="0" w:space="0" w:color="auto"/>
        <w:right w:val="none" w:sz="0" w:space="0" w:color="auto"/>
      </w:divBdr>
      <w:divsChild>
        <w:div w:id="1682703089">
          <w:marLeft w:val="0"/>
          <w:marRight w:val="0"/>
          <w:marTop w:val="0"/>
          <w:marBottom w:val="0"/>
          <w:divBdr>
            <w:top w:val="none" w:sz="0" w:space="0" w:color="auto"/>
            <w:left w:val="none" w:sz="0" w:space="0" w:color="auto"/>
            <w:bottom w:val="none" w:sz="0" w:space="0" w:color="auto"/>
            <w:right w:val="none" w:sz="0" w:space="0" w:color="auto"/>
          </w:divBdr>
        </w:div>
        <w:div w:id="1763141303">
          <w:marLeft w:val="0"/>
          <w:marRight w:val="0"/>
          <w:marTop w:val="0"/>
          <w:marBottom w:val="0"/>
          <w:divBdr>
            <w:top w:val="none" w:sz="0" w:space="0" w:color="auto"/>
            <w:left w:val="none" w:sz="0" w:space="0" w:color="auto"/>
            <w:bottom w:val="none" w:sz="0" w:space="0" w:color="auto"/>
            <w:right w:val="none" w:sz="0" w:space="0" w:color="auto"/>
          </w:divBdr>
        </w:div>
        <w:div w:id="237713896">
          <w:marLeft w:val="0"/>
          <w:marRight w:val="0"/>
          <w:marTop w:val="0"/>
          <w:marBottom w:val="0"/>
          <w:divBdr>
            <w:top w:val="none" w:sz="0" w:space="0" w:color="auto"/>
            <w:left w:val="none" w:sz="0" w:space="0" w:color="auto"/>
            <w:bottom w:val="none" w:sz="0" w:space="0" w:color="auto"/>
            <w:right w:val="none" w:sz="0" w:space="0" w:color="auto"/>
          </w:divBdr>
        </w:div>
        <w:div w:id="465776313">
          <w:marLeft w:val="0"/>
          <w:marRight w:val="0"/>
          <w:marTop w:val="0"/>
          <w:marBottom w:val="0"/>
          <w:divBdr>
            <w:top w:val="none" w:sz="0" w:space="0" w:color="auto"/>
            <w:left w:val="none" w:sz="0" w:space="0" w:color="auto"/>
            <w:bottom w:val="none" w:sz="0" w:space="0" w:color="auto"/>
            <w:right w:val="none" w:sz="0" w:space="0" w:color="auto"/>
          </w:divBdr>
        </w:div>
      </w:divsChild>
    </w:div>
    <w:div w:id="292059849">
      <w:bodyDiv w:val="1"/>
      <w:marLeft w:val="0"/>
      <w:marRight w:val="0"/>
      <w:marTop w:val="0"/>
      <w:marBottom w:val="0"/>
      <w:divBdr>
        <w:top w:val="none" w:sz="0" w:space="0" w:color="auto"/>
        <w:left w:val="none" w:sz="0" w:space="0" w:color="auto"/>
        <w:bottom w:val="none" w:sz="0" w:space="0" w:color="auto"/>
        <w:right w:val="none" w:sz="0" w:space="0" w:color="auto"/>
      </w:divBdr>
    </w:div>
    <w:div w:id="401175322">
      <w:bodyDiv w:val="1"/>
      <w:marLeft w:val="0"/>
      <w:marRight w:val="0"/>
      <w:marTop w:val="0"/>
      <w:marBottom w:val="0"/>
      <w:divBdr>
        <w:top w:val="none" w:sz="0" w:space="0" w:color="auto"/>
        <w:left w:val="none" w:sz="0" w:space="0" w:color="auto"/>
        <w:bottom w:val="none" w:sz="0" w:space="0" w:color="auto"/>
        <w:right w:val="none" w:sz="0" w:space="0" w:color="auto"/>
      </w:divBdr>
    </w:div>
    <w:div w:id="481893007">
      <w:bodyDiv w:val="1"/>
      <w:marLeft w:val="0"/>
      <w:marRight w:val="0"/>
      <w:marTop w:val="0"/>
      <w:marBottom w:val="0"/>
      <w:divBdr>
        <w:top w:val="none" w:sz="0" w:space="0" w:color="auto"/>
        <w:left w:val="none" w:sz="0" w:space="0" w:color="auto"/>
        <w:bottom w:val="none" w:sz="0" w:space="0" w:color="auto"/>
        <w:right w:val="none" w:sz="0" w:space="0" w:color="auto"/>
      </w:divBdr>
    </w:div>
    <w:div w:id="745221879">
      <w:bodyDiv w:val="1"/>
      <w:marLeft w:val="0"/>
      <w:marRight w:val="0"/>
      <w:marTop w:val="0"/>
      <w:marBottom w:val="0"/>
      <w:divBdr>
        <w:top w:val="none" w:sz="0" w:space="0" w:color="auto"/>
        <w:left w:val="none" w:sz="0" w:space="0" w:color="auto"/>
        <w:bottom w:val="none" w:sz="0" w:space="0" w:color="auto"/>
        <w:right w:val="none" w:sz="0" w:space="0" w:color="auto"/>
      </w:divBdr>
    </w:div>
    <w:div w:id="929506741">
      <w:bodyDiv w:val="1"/>
      <w:marLeft w:val="0"/>
      <w:marRight w:val="0"/>
      <w:marTop w:val="0"/>
      <w:marBottom w:val="0"/>
      <w:divBdr>
        <w:top w:val="none" w:sz="0" w:space="0" w:color="auto"/>
        <w:left w:val="none" w:sz="0" w:space="0" w:color="auto"/>
        <w:bottom w:val="none" w:sz="0" w:space="0" w:color="auto"/>
        <w:right w:val="none" w:sz="0" w:space="0" w:color="auto"/>
      </w:divBdr>
    </w:div>
    <w:div w:id="992677849">
      <w:bodyDiv w:val="1"/>
      <w:marLeft w:val="0"/>
      <w:marRight w:val="0"/>
      <w:marTop w:val="0"/>
      <w:marBottom w:val="0"/>
      <w:divBdr>
        <w:top w:val="none" w:sz="0" w:space="0" w:color="auto"/>
        <w:left w:val="none" w:sz="0" w:space="0" w:color="auto"/>
        <w:bottom w:val="none" w:sz="0" w:space="0" w:color="auto"/>
        <w:right w:val="none" w:sz="0" w:space="0" w:color="auto"/>
      </w:divBdr>
    </w:div>
    <w:div w:id="1041786193">
      <w:bodyDiv w:val="1"/>
      <w:marLeft w:val="0"/>
      <w:marRight w:val="0"/>
      <w:marTop w:val="0"/>
      <w:marBottom w:val="0"/>
      <w:divBdr>
        <w:top w:val="none" w:sz="0" w:space="0" w:color="auto"/>
        <w:left w:val="none" w:sz="0" w:space="0" w:color="auto"/>
        <w:bottom w:val="none" w:sz="0" w:space="0" w:color="auto"/>
        <w:right w:val="none" w:sz="0" w:space="0" w:color="auto"/>
      </w:divBdr>
    </w:div>
    <w:div w:id="1044018797">
      <w:bodyDiv w:val="1"/>
      <w:marLeft w:val="0"/>
      <w:marRight w:val="0"/>
      <w:marTop w:val="0"/>
      <w:marBottom w:val="0"/>
      <w:divBdr>
        <w:top w:val="none" w:sz="0" w:space="0" w:color="auto"/>
        <w:left w:val="none" w:sz="0" w:space="0" w:color="auto"/>
        <w:bottom w:val="none" w:sz="0" w:space="0" w:color="auto"/>
        <w:right w:val="none" w:sz="0" w:space="0" w:color="auto"/>
      </w:divBdr>
      <w:divsChild>
        <w:div w:id="597104430">
          <w:marLeft w:val="0"/>
          <w:marRight w:val="0"/>
          <w:marTop w:val="0"/>
          <w:marBottom w:val="0"/>
          <w:divBdr>
            <w:top w:val="none" w:sz="0" w:space="0" w:color="auto"/>
            <w:left w:val="none" w:sz="0" w:space="0" w:color="auto"/>
            <w:bottom w:val="none" w:sz="0" w:space="0" w:color="auto"/>
            <w:right w:val="none" w:sz="0" w:space="0" w:color="auto"/>
          </w:divBdr>
        </w:div>
        <w:div w:id="1274361081">
          <w:marLeft w:val="0"/>
          <w:marRight w:val="0"/>
          <w:marTop w:val="0"/>
          <w:marBottom w:val="0"/>
          <w:divBdr>
            <w:top w:val="none" w:sz="0" w:space="0" w:color="auto"/>
            <w:left w:val="none" w:sz="0" w:space="0" w:color="auto"/>
            <w:bottom w:val="none" w:sz="0" w:space="0" w:color="auto"/>
            <w:right w:val="none" w:sz="0" w:space="0" w:color="auto"/>
          </w:divBdr>
        </w:div>
        <w:div w:id="1587497662">
          <w:marLeft w:val="0"/>
          <w:marRight w:val="0"/>
          <w:marTop w:val="0"/>
          <w:marBottom w:val="0"/>
          <w:divBdr>
            <w:top w:val="none" w:sz="0" w:space="0" w:color="auto"/>
            <w:left w:val="none" w:sz="0" w:space="0" w:color="auto"/>
            <w:bottom w:val="none" w:sz="0" w:space="0" w:color="auto"/>
            <w:right w:val="none" w:sz="0" w:space="0" w:color="auto"/>
          </w:divBdr>
        </w:div>
        <w:div w:id="1939483401">
          <w:marLeft w:val="0"/>
          <w:marRight w:val="0"/>
          <w:marTop w:val="0"/>
          <w:marBottom w:val="0"/>
          <w:divBdr>
            <w:top w:val="none" w:sz="0" w:space="0" w:color="auto"/>
            <w:left w:val="none" w:sz="0" w:space="0" w:color="auto"/>
            <w:bottom w:val="none" w:sz="0" w:space="0" w:color="auto"/>
            <w:right w:val="none" w:sz="0" w:space="0" w:color="auto"/>
          </w:divBdr>
        </w:div>
        <w:div w:id="424956223">
          <w:marLeft w:val="0"/>
          <w:marRight w:val="0"/>
          <w:marTop w:val="0"/>
          <w:marBottom w:val="0"/>
          <w:divBdr>
            <w:top w:val="none" w:sz="0" w:space="0" w:color="auto"/>
            <w:left w:val="none" w:sz="0" w:space="0" w:color="auto"/>
            <w:bottom w:val="none" w:sz="0" w:space="0" w:color="auto"/>
            <w:right w:val="none" w:sz="0" w:space="0" w:color="auto"/>
          </w:divBdr>
        </w:div>
        <w:div w:id="236476846">
          <w:marLeft w:val="0"/>
          <w:marRight w:val="0"/>
          <w:marTop w:val="0"/>
          <w:marBottom w:val="0"/>
          <w:divBdr>
            <w:top w:val="none" w:sz="0" w:space="0" w:color="auto"/>
            <w:left w:val="none" w:sz="0" w:space="0" w:color="auto"/>
            <w:bottom w:val="none" w:sz="0" w:space="0" w:color="auto"/>
            <w:right w:val="none" w:sz="0" w:space="0" w:color="auto"/>
          </w:divBdr>
        </w:div>
        <w:div w:id="477114714">
          <w:marLeft w:val="0"/>
          <w:marRight w:val="0"/>
          <w:marTop w:val="0"/>
          <w:marBottom w:val="0"/>
          <w:divBdr>
            <w:top w:val="none" w:sz="0" w:space="0" w:color="auto"/>
            <w:left w:val="none" w:sz="0" w:space="0" w:color="auto"/>
            <w:bottom w:val="none" w:sz="0" w:space="0" w:color="auto"/>
            <w:right w:val="none" w:sz="0" w:space="0" w:color="auto"/>
          </w:divBdr>
        </w:div>
        <w:div w:id="1407534426">
          <w:marLeft w:val="0"/>
          <w:marRight w:val="0"/>
          <w:marTop w:val="0"/>
          <w:marBottom w:val="0"/>
          <w:divBdr>
            <w:top w:val="none" w:sz="0" w:space="0" w:color="auto"/>
            <w:left w:val="none" w:sz="0" w:space="0" w:color="auto"/>
            <w:bottom w:val="none" w:sz="0" w:space="0" w:color="auto"/>
            <w:right w:val="none" w:sz="0" w:space="0" w:color="auto"/>
          </w:divBdr>
        </w:div>
        <w:div w:id="395468411">
          <w:marLeft w:val="0"/>
          <w:marRight w:val="0"/>
          <w:marTop w:val="0"/>
          <w:marBottom w:val="0"/>
          <w:divBdr>
            <w:top w:val="none" w:sz="0" w:space="0" w:color="auto"/>
            <w:left w:val="none" w:sz="0" w:space="0" w:color="auto"/>
            <w:bottom w:val="none" w:sz="0" w:space="0" w:color="auto"/>
            <w:right w:val="none" w:sz="0" w:space="0" w:color="auto"/>
          </w:divBdr>
        </w:div>
        <w:div w:id="1110854721">
          <w:marLeft w:val="0"/>
          <w:marRight w:val="0"/>
          <w:marTop w:val="0"/>
          <w:marBottom w:val="0"/>
          <w:divBdr>
            <w:top w:val="none" w:sz="0" w:space="0" w:color="auto"/>
            <w:left w:val="none" w:sz="0" w:space="0" w:color="auto"/>
            <w:bottom w:val="none" w:sz="0" w:space="0" w:color="auto"/>
            <w:right w:val="none" w:sz="0" w:space="0" w:color="auto"/>
          </w:divBdr>
        </w:div>
        <w:div w:id="1946886937">
          <w:marLeft w:val="0"/>
          <w:marRight w:val="0"/>
          <w:marTop w:val="0"/>
          <w:marBottom w:val="0"/>
          <w:divBdr>
            <w:top w:val="none" w:sz="0" w:space="0" w:color="auto"/>
            <w:left w:val="none" w:sz="0" w:space="0" w:color="auto"/>
            <w:bottom w:val="none" w:sz="0" w:space="0" w:color="auto"/>
            <w:right w:val="none" w:sz="0" w:space="0" w:color="auto"/>
          </w:divBdr>
        </w:div>
        <w:div w:id="129370124">
          <w:marLeft w:val="0"/>
          <w:marRight w:val="0"/>
          <w:marTop w:val="0"/>
          <w:marBottom w:val="0"/>
          <w:divBdr>
            <w:top w:val="none" w:sz="0" w:space="0" w:color="auto"/>
            <w:left w:val="none" w:sz="0" w:space="0" w:color="auto"/>
            <w:bottom w:val="none" w:sz="0" w:space="0" w:color="auto"/>
            <w:right w:val="none" w:sz="0" w:space="0" w:color="auto"/>
          </w:divBdr>
        </w:div>
        <w:div w:id="984312231">
          <w:marLeft w:val="0"/>
          <w:marRight w:val="0"/>
          <w:marTop w:val="0"/>
          <w:marBottom w:val="0"/>
          <w:divBdr>
            <w:top w:val="none" w:sz="0" w:space="0" w:color="auto"/>
            <w:left w:val="none" w:sz="0" w:space="0" w:color="auto"/>
            <w:bottom w:val="none" w:sz="0" w:space="0" w:color="auto"/>
            <w:right w:val="none" w:sz="0" w:space="0" w:color="auto"/>
          </w:divBdr>
        </w:div>
        <w:div w:id="1261455138">
          <w:marLeft w:val="0"/>
          <w:marRight w:val="0"/>
          <w:marTop w:val="0"/>
          <w:marBottom w:val="0"/>
          <w:divBdr>
            <w:top w:val="none" w:sz="0" w:space="0" w:color="auto"/>
            <w:left w:val="none" w:sz="0" w:space="0" w:color="auto"/>
            <w:bottom w:val="none" w:sz="0" w:space="0" w:color="auto"/>
            <w:right w:val="none" w:sz="0" w:space="0" w:color="auto"/>
          </w:divBdr>
        </w:div>
        <w:div w:id="2050301868">
          <w:marLeft w:val="0"/>
          <w:marRight w:val="0"/>
          <w:marTop w:val="0"/>
          <w:marBottom w:val="0"/>
          <w:divBdr>
            <w:top w:val="none" w:sz="0" w:space="0" w:color="auto"/>
            <w:left w:val="none" w:sz="0" w:space="0" w:color="auto"/>
            <w:bottom w:val="none" w:sz="0" w:space="0" w:color="auto"/>
            <w:right w:val="none" w:sz="0" w:space="0" w:color="auto"/>
          </w:divBdr>
        </w:div>
        <w:div w:id="381902201">
          <w:marLeft w:val="0"/>
          <w:marRight w:val="0"/>
          <w:marTop w:val="0"/>
          <w:marBottom w:val="0"/>
          <w:divBdr>
            <w:top w:val="none" w:sz="0" w:space="0" w:color="auto"/>
            <w:left w:val="none" w:sz="0" w:space="0" w:color="auto"/>
            <w:bottom w:val="none" w:sz="0" w:space="0" w:color="auto"/>
            <w:right w:val="none" w:sz="0" w:space="0" w:color="auto"/>
          </w:divBdr>
        </w:div>
        <w:div w:id="69429856">
          <w:marLeft w:val="0"/>
          <w:marRight w:val="0"/>
          <w:marTop w:val="0"/>
          <w:marBottom w:val="0"/>
          <w:divBdr>
            <w:top w:val="none" w:sz="0" w:space="0" w:color="auto"/>
            <w:left w:val="none" w:sz="0" w:space="0" w:color="auto"/>
            <w:bottom w:val="none" w:sz="0" w:space="0" w:color="auto"/>
            <w:right w:val="none" w:sz="0" w:space="0" w:color="auto"/>
          </w:divBdr>
        </w:div>
        <w:div w:id="531260930">
          <w:marLeft w:val="0"/>
          <w:marRight w:val="0"/>
          <w:marTop w:val="0"/>
          <w:marBottom w:val="0"/>
          <w:divBdr>
            <w:top w:val="none" w:sz="0" w:space="0" w:color="auto"/>
            <w:left w:val="none" w:sz="0" w:space="0" w:color="auto"/>
            <w:bottom w:val="none" w:sz="0" w:space="0" w:color="auto"/>
            <w:right w:val="none" w:sz="0" w:space="0" w:color="auto"/>
          </w:divBdr>
        </w:div>
        <w:div w:id="318922563">
          <w:marLeft w:val="0"/>
          <w:marRight w:val="0"/>
          <w:marTop w:val="0"/>
          <w:marBottom w:val="0"/>
          <w:divBdr>
            <w:top w:val="none" w:sz="0" w:space="0" w:color="auto"/>
            <w:left w:val="none" w:sz="0" w:space="0" w:color="auto"/>
            <w:bottom w:val="none" w:sz="0" w:space="0" w:color="auto"/>
            <w:right w:val="none" w:sz="0" w:space="0" w:color="auto"/>
          </w:divBdr>
        </w:div>
        <w:div w:id="998267940">
          <w:marLeft w:val="0"/>
          <w:marRight w:val="0"/>
          <w:marTop w:val="0"/>
          <w:marBottom w:val="0"/>
          <w:divBdr>
            <w:top w:val="none" w:sz="0" w:space="0" w:color="auto"/>
            <w:left w:val="none" w:sz="0" w:space="0" w:color="auto"/>
            <w:bottom w:val="none" w:sz="0" w:space="0" w:color="auto"/>
            <w:right w:val="none" w:sz="0" w:space="0" w:color="auto"/>
          </w:divBdr>
        </w:div>
        <w:div w:id="2098793781">
          <w:marLeft w:val="0"/>
          <w:marRight w:val="0"/>
          <w:marTop w:val="0"/>
          <w:marBottom w:val="0"/>
          <w:divBdr>
            <w:top w:val="none" w:sz="0" w:space="0" w:color="auto"/>
            <w:left w:val="none" w:sz="0" w:space="0" w:color="auto"/>
            <w:bottom w:val="none" w:sz="0" w:space="0" w:color="auto"/>
            <w:right w:val="none" w:sz="0" w:space="0" w:color="auto"/>
          </w:divBdr>
        </w:div>
        <w:div w:id="716440064">
          <w:marLeft w:val="0"/>
          <w:marRight w:val="0"/>
          <w:marTop w:val="0"/>
          <w:marBottom w:val="0"/>
          <w:divBdr>
            <w:top w:val="none" w:sz="0" w:space="0" w:color="auto"/>
            <w:left w:val="none" w:sz="0" w:space="0" w:color="auto"/>
            <w:bottom w:val="none" w:sz="0" w:space="0" w:color="auto"/>
            <w:right w:val="none" w:sz="0" w:space="0" w:color="auto"/>
          </w:divBdr>
        </w:div>
        <w:div w:id="900017185">
          <w:marLeft w:val="0"/>
          <w:marRight w:val="0"/>
          <w:marTop w:val="0"/>
          <w:marBottom w:val="0"/>
          <w:divBdr>
            <w:top w:val="none" w:sz="0" w:space="0" w:color="auto"/>
            <w:left w:val="none" w:sz="0" w:space="0" w:color="auto"/>
            <w:bottom w:val="none" w:sz="0" w:space="0" w:color="auto"/>
            <w:right w:val="none" w:sz="0" w:space="0" w:color="auto"/>
          </w:divBdr>
        </w:div>
        <w:div w:id="67505097">
          <w:marLeft w:val="0"/>
          <w:marRight w:val="0"/>
          <w:marTop w:val="0"/>
          <w:marBottom w:val="0"/>
          <w:divBdr>
            <w:top w:val="none" w:sz="0" w:space="0" w:color="auto"/>
            <w:left w:val="none" w:sz="0" w:space="0" w:color="auto"/>
            <w:bottom w:val="none" w:sz="0" w:space="0" w:color="auto"/>
            <w:right w:val="none" w:sz="0" w:space="0" w:color="auto"/>
          </w:divBdr>
        </w:div>
        <w:div w:id="572081995">
          <w:marLeft w:val="0"/>
          <w:marRight w:val="0"/>
          <w:marTop w:val="0"/>
          <w:marBottom w:val="0"/>
          <w:divBdr>
            <w:top w:val="none" w:sz="0" w:space="0" w:color="auto"/>
            <w:left w:val="none" w:sz="0" w:space="0" w:color="auto"/>
            <w:bottom w:val="none" w:sz="0" w:space="0" w:color="auto"/>
            <w:right w:val="none" w:sz="0" w:space="0" w:color="auto"/>
          </w:divBdr>
        </w:div>
        <w:div w:id="401874516">
          <w:marLeft w:val="0"/>
          <w:marRight w:val="0"/>
          <w:marTop w:val="0"/>
          <w:marBottom w:val="0"/>
          <w:divBdr>
            <w:top w:val="none" w:sz="0" w:space="0" w:color="auto"/>
            <w:left w:val="none" w:sz="0" w:space="0" w:color="auto"/>
            <w:bottom w:val="none" w:sz="0" w:space="0" w:color="auto"/>
            <w:right w:val="none" w:sz="0" w:space="0" w:color="auto"/>
          </w:divBdr>
        </w:div>
        <w:div w:id="372734605">
          <w:marLeft w:val="0"/>
          <w:marRight w:val="0"/>
          <w:marTop w:val="0"/>
          <w:marBottom w:val="0"/>
          <w:divBdr>
            <w:top w:val="none" w:sz="0" w:space="0" w:color="auto"/>
            <w:left w:val="none" w:sz="0" w:space="0" w:color="auto"/>
            <w:bottom w:val="none" w:sz="0" w:space="0" w:color="auto"/>
            <w:right w:val="none" w:sz="0" w:space="0" w:color="auto"/>
          </w:divBdr>
        </w:div>
        <w:div w:id="293608605">
          <w:marLeft w:val="0"/>
          <w:marRight w:val="0"/>
          <w:marTop w:val="0"/>
          <w:marBottom w:val="0"/>
          <w:divBdr>
            <w:top w:val="none" w:sz="0" w:space="0" w:color="auto"/>
            <w:left w:val="none" w:sz="0" w:space="0" w:color="auto"/>
            <w:bottom w:val="none" w:sz="0" w:space="0" w:color="auto"/>
            <w:right w:val="none" w:sz="0" w:space="0" w:color="auto"/>
          </w:divBdr>
        </w:div>
        <w:div w:id="1215970295">
          <w:marLeft w:val="0"/>
          <w:marRight w:val="0"/>
          <w:marTop w:val="0"/>
          <w:marBottom w:val="0"/>
          <w:divBdr>
            <w:top w:val="none" w:sz="0" w:space="0" w:color="auto"/>
            <w:left w:val="none" w:sz="0" w:space="0" w:color="auto"/>
            <w:bottom w:val="none" w:sz="0" w:space="0" w:color="auto"/>
            <w:right w:val="none" w:sz="0" w:space="0" w:color="auto"/>
          </w:divBdr>
        </w:div>
        <w:div w:id="283268673">
          <w:marLeft w:val="0"/>
          <w:marRight w:val="0"/>
          <w:marTop w:val="0"/>
          <w:marBottom w:val="0"/>
          <w:divBdr>
            <w:top w:val="none" w:sz="0" w:space="0" w:color="auto"/>
            <w:left w:val="none" w:sz="0" w:space="0" w:color="auto"/>
            <w:bottom w:val="none" w:sz="0" w:space="0" w:color="auto"/>
            <w:right w:val="none" w:sz="0" w:space="0" w:color="auto"/>
          </w:divBdr>
        </w:div>
        <w:div w:id="675037399">
          <w:marLeft w:val="0"/>
          <w:marRight w:val="0"/>
          <w:marTop w:val="0"/>
          <w:marBottom w:val="0"/>
          <w:divBdr>
            <w:top w:val="none" w:sz="0" w:space="0" w:color="auto"/>
            <w:left w:val="none" w:sz="0" w:space="0" w:color="auto"/>
            <w:bottom w:val="none" w:sz="0" w:space="0" w:color="auto"/>
            <w:right w:val="none" w:sz="0" w:space="0" w:color="auto"/>
          </w:divBdr>
        </w:div>
        <w:div w:id="496118571">
          <w:marLeft w:val="0"/>
          <w:marRight w:val="0"/>
          <w:marTop w:val="0"/>
          <w:marBottom w:val="0"/>
          <w:divBdr>
            <w:top w:val="none" w:sz="0" w:space="0" w:color="auto"/>
            <w:left w:val="none" w:sz="0" w:space="0" w:color="auto"/>
            <w:bottom w:val="none" w:sz="0" w:space="0" w:color="auto"/>
            <w:right w:val="none" w:sz="0" w:space="0" w:color="auto"/>
          </w:divBdr>
        </w:div>
        <w:div w:id="585456033">
          <w:marLeft w:val="0"/>
          <w:marRight w:val="0"/>
          <w:marTop w:val="0"/>
          <w:marBottom w:val="0"/>
          <w:divBdr>
            <w:top w:val="none" w:sz="0" w:space="0" w:color="auto"/>
            <w:left w:val="none" w:sz="0" w:space="0" w:color="auto"/>
            <w:bottom w:val="none" w:sz="0" w:space="0" w:color="auto"/>
            <w:right w:val="none" w:sz="0" w:space="0" w:color="auto"/>
          </w:divBdr>
        </w:div>
        <w:div w:id="391463911">
          <w:marLeft w:val="0"/>
          <w:marRight w:val="0"/>
          <w:marTop w:val="0"/>
          <w:marBottom w:val="0"/>
          <w:divBdr>
            <w:top w:val="none" w:sz="0" w:space="0" w:color="auto"/>
            <w:left w:val="none" w:sz="0" w:space="0" w:color="auto"/>
            <w:bottom w:val="none" w:sz="0" w:space="0" w:color="auto"/>
            <w:right w:val="none" w:sz="0" w:space="0" w:color="auto"/>
          </w:divBdr>
        </w:div>
        <w:div w:id="408428848">
          <w:marLeft w:val="0"/>
          <w:marRight w:val="0"/>
          <w:marTop w:val="0"/>
          <w:marBottom w:val="0"/>
          <w:divBdr>
            <w:top w:val="none" w:sz="0" w:space="0" w:color="auto"/>
            <w:left w:val="none" w:sz="0" w:space="0" w:color="auto"/>
            <w:bottom w:val="none" w:sz="0" w:space="0" w:color="auto"/>
            <w:right w:val="none" w:sz="0" w:space="0" w:color="auto"/>
          </w:divBdr>
        </w:div>
        <w:div w:id="812480706">
          <w:marLeft w:val="0"/>
          <w:marRight w:val="0"/>
          <w:marTop w:val="0"/>
          <w:marBottom w:val="0"/>
          <w:divBdr>
            <w:top w:val="none" w:sz="0" w:space="0" w:color="auto"/>
            <w:left w:val="none" w:sz="0" w:space="0" w:color="auto"/>
            <w:bottom w:val="none" w:sz="0" w:space="0" w:color="auto"/>
            <w:right w:val="none" w:sz="0" w:space="0" w:color="auto"/>
          </w:divBdr>
        </w:div>
        <w:div w:id="1738556097">
          <w:marLeft w:val="0"/>
          <w:marRight w:val="0"/>
          <w:marTop w:val="0"/>
          <w:marBottom w:val="0"/>
          <w:divBdr>
            <w:top w:val="none" w:sz="0" w:space="0" w:color="auto"/>
            <w:left w:val="none" w:sz="0" w:space="0" w:color="auto"/>
            <w:bottom w:val="none" w:sz="0" w:space="0" w:color="auto"/>
            <w:right w:val="none" w:sz="0" w:space="0" w:color="auto"/>
          </w:divBdr>
        </w:div>
        <w:div w:id="1864440802">
          <w:marLeft w:val="0"/>
          <w:marRight w:val="0"/>
          <w:marTop w:val="0"/>
          <w:marBottom w:val="0"/>
          <w:divBdr>
            <w:top w:val="none" w:sz="0" w:space="0" w:color="auto"/>
            <w:left w:val="none" w:sz="0" w:space="0" w:color="auto"/>
            <w:bottom w:val="none" w:sz="0" w:space="0" w:color="auto"/>
            <w:right w:val="none" w:sz="0" w:space="0" w:color="auto"/>
          </w:divBdr>
        </w:div>
        <w:div w:id="866721080">
          <w:marLeft w:val="0"/>
          <w:marRight w:val="0"/>
          <w:marTop w:val="0"/>
          <w:marBottom w:val="0"/>
          <w:divBdr>
            <w:top w:val="none" w:sz="0" w:space="0" w:color="auto"/>
            <w:left w:val="none" w:sz="0" w:space="0" w:color="auto"/>
            <w:bottom w:val="none" w:sz="0" w:space="0" w:color="auto"/>
            <w:right w:val="none" w:sz="0" w:space="0" w:color="auto"/>
          </w:divBdr>
        </w:div>
        <w:div w:id="2059737500">
          <w:marLeft w:val="0"/>
          <w:marRight w:val="0"/>
          <w:marTop w:val="0"/>
          <w:marBottom w:val="0"/>
          <w:divBdr>
            <w:top w:val="none" w:sz="0" w:space="0" w:color="auto"/>
            <w:left w:val="none" w:sz="0" w:space="0" w:color="auto"/>
            <w:bottom w:val="none" w:sz="0" w:space="0" w:color="auto"/>
            <w:right w:val="none" w:sz="0" w:space="0" w:color="auto"/>
          </w:divBdr>
        </w:div>
        <w:div w:id="364336082">
          <w:marLeft w:val="0"/>
          <w:marRight w:val="0"/>
          <w:marTop w:val="0"/>
          <w:marBottom w:val="0"/>
          <w:divBdr>
            <w:top w:val="none" w:sz="0" w:space="0" w:color="auto"/>
            <w:left w:val="none" w:sz="0" w:space="0" w:color="auto"/>
            <w:bottom w:val="none" w:sz="0" w:space="0" w:color="auto"/>
            <w:right w:val="none" w:sz="0" w:space="0" w:color="auto"/>
          </w:divBdr>
        </w:div>
        <w:div w:id="1199658097">
          <w:marLeft w:val="0"/>
          <w:marRight w:val="0"/>
          <w:marTop w:val="0"/>
          <w:marBottom w:val="0"/>
          <w:divBdr>
            <w:top w:val="none" w:sz="0" w:space="0" w:color="auto"/>
            <w:left w:val="none" w:sz="0" w:space="0" w:color="auto"/>
            <w:bottom w:val="none" w:sz="0" w:space="0" w:color="auto"/>
            <w:right w:val="none" w:sz="0" w:space="0" w:color="auto"/>
          </w:divBdr>
        </w:div>
        <w:div w:id="307443823">
          <w:marLeft w:val="0"/>
          <w:marRight w:val="0"/>
          <w:marTop w:val="0"/>
          <w:marBottom w:val="0"/>
          <w:divBdr>
            <w:top w:val="none" w:sz="0" w:space="0" w:color="auto"/>
            <w:left w:val="none" w:sz="0" w:space="0" w:color="auto"/>
            <w:bottom w:val="none" w:sz="0" w:space="0" w:color="auto"/>
            <w:right w:val="none" w:sz="0" w:space="0" w:color="auto"/>
          </w:divBdr>
        </w:div>
        <w:div w:id="504562674">
          <w:marLeft w:val="0"/>
          <w:marRight w:val="0"/>
          <w:marTop w:val="0"/>
          <w:marBottom w:val="0"/>
          <w:divBdr>
            <w:top w:val="none" w:sz="0" w:space="0" w:color="auto"/>
            <w:left w:val="none" w:sz="0" w:space="0" w:color="auto"/>
            <w:bottom w:val="none" w:sz="0" w:space="0" w:color="auto"/>
            <w:right w:val="none" w:sz="0" w:space="0" w:color="auto"/>
          </w:divBdr>
        </w:div>
        <w:div w:id="1774471411">
          <w:marLeft w:val="0"/>
          <w:marRight w:val="0"/>
          <w:marTop w:val="0"/>
          <w:marBottom w:val="0"/>
          <w:divBdr>
            <w:top w:val="none" w:sz="0" w:space="0" w:color="auto"/>
            <w:left w:val="none" w:sz="0" w:space="0" w:color="auto"/>
            <w:bottom w:val="none" w:sz="0" w:space="0" w:color="auto"/>
            <w:right w:val="none" w:sz="0" w:space="0" w:color="auto"/>
          </w:divBdr>
        </w:div>
        <w:div w:id="1095319112">
          <w:marLeft w:val="0"/>
          <w:marRight w:val="0"/>
          <w:marTop w:val="0"/>
          <w:marBottom w:val="0"/>
          <w:divBdr>
            <w:top w:val="none" w:sz="0" w:space="0" w:color="auto"/>
            <w:left w:val="none" w:sz="0" w:space="0" w:color="auto"/>
            <w:bottom w:val="none" w:sz="0" w:space="0" w:color="auto"/>
            <w:right w:val="none" w:sz="0" w:space="0" w:color="auto"/>
          </w:divBdr>
        </w:div>
        <w:div w:id="1654479484">
          <w:marLeft w:val="0"/>
          <w:marRight w:val="0"/>
          <w:marTop w:val="0"/>
          <w:marBottom w:val="0"/>
          <w:divBdr>
            <w:top w:val="none" w:sz="0" w:space="0" w:color="auto"/>
            <w:left w:val="none" w:sz="0" w:space="0" w:color="auto"/>
            <w:bottom w:val="none" w:sz="0" w:space="0" w:color="auto"/>
            <w:right w:val="none" w:sz="0" w:space="0" w:color="auto"/>
          </w:divBdr>
        </w:div>
        <w:div w:id="1925608888">
          <w:marLeft w:val="0"/>
          <w:marRight w:val="0"/>
          <w:marTop w:val="0"/>
          <w:marBottom w:val="0"/>
          <w:divBdr>
            <w:top w:val="none" w:sz="0" w:space="0" w:color="auto"/>
            <w:left w:val="none" w:sz="0" w:space="0" w:color="auto"/>
            <w:bottom w:val="none" w:sz="0" w:space="0" w:color="auto"/>
            <w:right w:val="none" w:sz="0" w:space="0" w:color="auto"/>
          </w:divBdr>
        </w:div>
        <w:div w:id="784347115">
          <w:marLeft w:val="0"/>
          <w:marRight w:val="0"/>
          <w:marTop w:val="0"/>
          <w:marBottom w:val="0"/>
          <w:divBdr>
            <w:top w:val="none" w:sz="0" w:space="0" w:color="auto"/>
            <w:left w:val="none" w:sz="0" w:space="0" w:color="auto"/>
            <w:bottom w:val="none" w:sz="0" w:space="0" w:color="auto"/>
            <w:right w:val="none" w:sz="0" w:space="0" w:color="auto"/>
          </w:divBdr>
        </w:div>
        <w:div w:id="1601723400">
          <w:marLeft w:val="0"/>
          <w:marRight w:val="0"/>
          <w:marTop w:val="0"/>
          <w:marBottom w:val="0"/>
          <w:divBdr>
            <w:top w:val="none" w:sz="0" w:space="0" w:color="auto"/>
            <w:left w:val="none" w:sz="0" w:space="0" w:color="auto"/>
            <w:bottom w:val="none" w:sz="0" w:space="0" w:color="auto"/>
            <w:right w:val="none" w:sz="0" w:space="0" w:color="auto"/>
          </w:divBdr>
        </w:div>
        <w:div w:id="1402170557">
          <w:marLeft w:val="0"/>
          <w:marRight w:val="0"/>
          <w:marTop w:val="0"/>
          <w:marBottom w:val="0"/>
          <w:divBdr>
            <w:top w:val="none" w:sz="0" w:space="0" w:color="auto"/>
            <w:left w:val="none" w:sz="0" w:space="0" w:color="auto"/>
            <w:bottom w:val="none" w:sz="0" w:space="0" w:color="auto"/>
            <w:right w:val="none" w:sz="0" w:space="0" w:color="auto"/>
          </w:divBdr>
        </w:div>
        <w:div w:id="907687689">
          <w:marLeft w:val="0"/>
          <w:marRight w:val="0"/>
          <w:marTop w:val="0"/>
          <w:marBottom w:val="0"/>
          <w:divBdr>
            <w:top w:val="none" w:sz="0" w:space="0" w:color="auto"/>
            <w:left w:val="none" w:sz="0" w:space="0" w:color="auto"/>
            <w:bottom w:val="none" w:sz="0" w:space="0" w:color="auto"/>
            <w:right w:val="none" w:sz="0" w:space="0" w:color="auto"/>
          </w:divBdr>
        </w:div>
        <w:div w:id="1724253862">
          <w:marLeft w:val="0"/>
          <w:marRight w:val="0"/>
          <w:marTop w:val="0"/>
          <w:marBottom w:val="0"/>
          <w:divBdr>
            <w:top w:val="none" w:sz="0" w:space="0" w:color="auto"/>
            <w:left w:val="none" w:sz="0" w:space="0" w:color="auto"/>
            <w:bottom w:val="none" w:sz="0" w:space="0" w:color="auto"/>
            <w:right w:val="none" w:sz="0" w:space="0" w:color="auto"/>
          </w:divBdr>
        </w:div>
        <w:div w:id="359858324">
          <w:marLeft w:val="0"/>
          <w:marRight w:val="0"/>
          <w:marTop w:val="0"/>
          <w:marBottom w:val="0"/>
          <w:divBdr>
            <w:top w:val="none" w:sz="0" w:space="0" w:color="auto"/>
            <w:left w:val="none" w:sz="0" w:space="0" w:color="auto"/>
            <w:bottom w:val="none" w:sz="0" w:space="0" w:color="auto"/>
            <w:right w:val="none" w:sz="0" w:space="0" w:color="auto"/>
          </w:divBdr>
        </w:div>
        <w:div w:id="749472162">
          <w:marLeft w:val="0"/>
          <w:marRight w:val="0"/>
          <w:marTop w:val="0"/>
          <w:marBottom w:val="0"/>
          <w:divBdr>
            <w:top w:val="none" w:sz="0" w:space="0" w:color="auto"/>
            <w:left w:val="none" w:sz="0" w:space="0" w:color="auto"/>
            <w:bottom w:val="none" w:sz="0" w:space="0" w:color="auto"/>
            <w:right w:val="none" w:sz="0" w:space="0" w:color="auto"/>
          </w:divBdr>
        </w:div>
        <w:div w:id="363141479">
          <w:marLeft w:val="0"/>
          <w:marRight w:val="0"/>
          <w:marTop w:val="0"/>
          <w:marBottom w:val="0"/>
          <w:divBdr>
            <w:top w:val="none" w:sz="0" w:space="0" w:color="auto"/>
            <w:left w:val="none" w:sz="0" w:space="0" w:color="auto"/>
            <w:bottom w:val="none" w:sz="0" w:space="0" w:color="auto"/>
            <w:right w:val="none" w:sz="0" w:space="0" w:color="auto"/>
          </w:divBdr>
        </w:div>
        <w:div w:id="305597991">
          <w:marLeft w:val="0"/>
          <w:marRight w:val="0"/>
          <w:marTop w:val="0"/>
          <w:marBottom w:val="0"/>
          <w:divBdr>
            <w:top w:val="none" w:sz="0" w:space="0" w:color="auto"/>
            <w:left w:val="none" w:sz="0" w:space="0" w:color="auto"/>
            <w:bottom w:val="none" w:sz="0" w:space="0" w:color="auto"/>
            <w:right w:val="none" w:sz="0" w:space="0" w:color="auto"/>
          </w:divBdr>
        </w:div>
        <w:div w:id="1923953212">
          <w:marLeft w:val="0"/>
          <w:marRight w:val="0"/>
          <w:marTop w:val="0"/>
          <w:marBottom w:val="0"/>
          <w:divBdr>
            <w:top w:val="none" w:sz="0" w:space="0" w:color="auto"/>
            <w:left w:val="none" w:sz="0" w:space="0" w:color="auto"/>
            <w:bottom w:val="none" w:sz="0" w:space="0" w:color="auto"/>
            <w:right w:val="none" w:sz="0" w:space="0" w:color="auto"/>
          </w:divBdr>
        </w:div>
        <w:div w:id="1201818692">
          <w:marLeft w:val="0"/>
          <w:marRight w:val="0"/>
          <w:marTop w:val="0"/>
          <w:marBottom w:val="0"/>
          <w:divBdr>
            <w:top w:val="none" w:sz="0" w:space="0" w:color="auto"/>
            <w:left w:val="none" w:sz="0" w:space="0" w:color="auto"/>
            <w:bottom w:val="none" w:sz="0" w:space="0" w:color="auto"/>
            <w:right w:val="none" w:sz="0" w:space="0" w:color="auto"/>
          </w:divBdr>
        </w:div>
        <w:div w:id="1809857729">
          <w:marLeft w:val="0"/>
          <w:marRight w:val="0"/>
          <w:marTop w:val="0"/>
          <w:marBottom w:val="0"/>
          <w:divBdr>
            <w:top w:val="none" w:sz="0" w:space="0" w:color="auto"/>
            <w:left w:val="none" w:sz="0" w:space="0" w:color="auto"/>
            <w:bottom w:val="none" w:sz="0" w:space="0" w:color="auto"/>
            <w:right w:val="none" w:sz="0" w:space="0" w:color="auto"/>
          </w:divBdr>
        </w:div>
        <w:div w:id="1696692717">
          <w:marLeft w:val="0"/>
          <w:marRight w:val="0"/>
          <w:marTop w:val="0"/>
          <w:marBottom w:val="0"/>
          <w:divBdr>
            <w:top w:val="none" w:sz="0" w:space="0" w:color="auto"/>
            <w:left w:val="none" w:sz="0" w:space="0" w:color="auto"/>
            <w:bottom w:val="none" w:sz="0" w:space="0" w:color="auto"/>
            <w:right w:val="none" w:sz="0" w:space="0" w:color="auto"/>
          </w:divBdr>
        </w:div>
        <w:div w:id="702286895">
          <w:marLeft w:val="0"/>
          <w:marRight w:val="0"/>
          <w:marTop w:val="0"/>
          <w:marBottom w:val="0"/>
          <w:divBdr>
            <w:top w:val="none" w:sz="0" w:space="0" w:color="auto"/>
            <w:left w:val="none" w:sz="0" w:space="0" w:color="auto"/>
            <w:bottom w:val="none" w:sz="0" w:space="0" w:color="auto"/>
            <w:right w:val="none" w:sz="0" w:space="0" w:color="auto"/>
          </w:divBdr>
        </w:div>
        <w:div w:id="2100635282">
          <w:marLeft w:val="0"/>
          <w:marRight w:val="0"/>
          <w:marTop w:val="0"/>
          <w:marBottom w:val="0"/>
          <w:divBdr>
            <w:top w:val="none" w:sz="0" w:space="0" w:color="auto"/>
            <w:left w:val="none" w:sz="0" w:space="0" w:color="auto"/>
            <w:bottom w:val="none" w:sz="0" w:space="0" w:color="auto"/>
            <w:right w:val="none" w:sz="0" w:space="0" w:color="auto"/>
          </w:divBdr>
        </w:div>
        <w:div w:id="1113941508">
          <w:marLeft w:val="0"/>
          <w:marRight w:val="0"/>
          <w:marTop w:val="0"/>
          <w:marBottom w:val="0"/>
          <w:divBdr>
            <w:top w:val="none" w:sz="0" w:space="0" w:color="auto"/>
            <w:left w:val="none" w:sz="0" w:space="0" w:color="auto"/>
            <w:bottom w:val="none" w:sz="0" w:space="0" w:color="auto"/>
            <w:right w:val="none" w:sz="0" w:space="0" w:color="auto"/>
          </w:divBdr>
        </w:div>
        <w:div w:id="1593078027">
          <w:marLeft w:val="0"/>
          <w:marRight w:val="0"/>
          <w:marTop w:val="0"/>
          <w:marBottom w:val="0"/>
          <w:divBdr>
            <w:top w:val="none" w:sz="0" w:space="0" w:color="auto"/>
            <w:left w:val="none" w:sz="0" w:space="0" w:color="auto"/>
            <w:bottom w:val="none" w:sz="0" w:space="0" w:color="auto"/>
            <w:right w:val="none" w:sz="0" w:space="0" w:color="auto"/>
          </w:divBdr>
        </w:div>
        <w:div w:id="1649435030">
          <w:marLeft w:val="0"/>
          <w:marRight w:val="0"/>
          <w:marTop w:val="0"/>
          <w:marBottom w:val="0"/>
          <w:divBdr>
            <w:top w:val="none" w:sz="0" w:space="0" w:color="auto"/>
            <w:left w:val="none" w:sz="0" w:space="0" w:color="auto"/>
            <w:bottom w:val="none" w:sz="0" w:space="0" w:color="auto"/>
            <w:right w:val="none" w:sz="0" w:space="0" w:color="auto"/>
          </w:divBdr>
        </w:div>
        <w:div w:id="1715277475">
          <w:marLeft w:val="0"/>
          <w:marRight w:val="0"/>
          <w:marTop w:val="0"/>
          <w:marBottom w:val="0"/>
          <w:divBdr>
            <w:top w:val="none" w:sz="0" w:space="0" w:color="auto"/>
            <w:left w:val="none" w:sz="0" w:space="0" w:color="auto"/>
            <w:bottom w:val="none" w:sz="0" w:space="0" w:color="auto"/>
            <w:right w:val="none" w:sz="0" w:space="0" w:color="auto"/>
          </w:divBdr>
        </w:div>
        <w:div w:id="395711915">
          <w:marLeft w:val="0"/>
          <w:marRight w:val="0"/>
          <w:marTop w:val="0"/>
          <w:marBottom w:val="0"/>
          <w:divBdr>
            <w:top w:val="none" w:sz="0" w:space="0" w:color="auto"/>
            <w:left w:val="none" w:sz="0" w:space="0" w:color="auto"/>
            <w:bottom w:val="none" w:sz="0" w:space="0" w:color="auto"/>
            <w:right w:val="none" w:sz="0" w:space="0" w:color="auto"/>
          </w:divBdr>
        </w:div>
        <w:div w:id="1398020072">
          <w:marLeft w:val="0"/>
          <w:marRight w:val="0"/>
          <w:marTop w:val="0"/>
          <w:marBottom w:val="0"/>
          <w:divBdr>
            <w:top w:val="none" w:sz="0" w:space="0" w:color="auto"/>
            <w:left w:val="none" w:sz="0" w:space="0" w:color="auto"/>
            <w:bottom w:val="none" w:sz="0" w:space="0" w:color="auto"/>
            <w:right w:val="none" w:sz="0" w:space="0" w:color="auto"/>
          </w:divBdr>
        </w:div>
        <w:div w:id="683629309">
          <w:marLeft w:val="0"/>
          <w:marRight w:val="0"/>
          <w:marTop w:val="0"/>
          <w:marBottom w:val="0"/>
          <w:divBdr>
            <w:top w:val="none" w:sz="0" w:space="0" w:color="auto"/>
            <w:left w:val="none" w:sz="0" w:space="0" w:color="auto"/>
            <w:bottom w:val="none" w:sz="0" w:space="0" w:color="auto"/>
            <w:right w:val="none" w:sz="0" w:space="0" w:color="auto"/>
          </w:divBdr>
        </w:div>
        <w:div w:id="802505170">
          <w:marLeft w:val="0"/>
          <w:marRight w:val="0"/>
          <w:marTop w:val="0"/>
          <w:marBottom w:val="0"/>
          <w:divBdr>
            <w:top w:val="none" w:sz="0" w:space="0" w:color="auto"/>
            <w:left w:val="none" w:sz="0" w:space="0" w:color="auto"/>
            <w:bottom w:val="none" w:sz="0" w:space="0" w:color="auto"/>
            <w:right w:val="none" w:sz="0" w:space="0" w:color="auto"/>
          </w:divBdr>
        </w:div>
      </w:divsChild>
    </w:div>
    <w:div w:id="1057824617">
      <w:bodyDiv w:val="1"/>
      <w:marLeft w:val="0"/>
      <w:marRight w:val="0"/>
      <w:marTop w:val="0"/>
      <w:marBottom w:val="0"/>
      <w:divBdr>
        <w:top w:val="none" w:sz="0" w:space="0" w:color="auto"/>
        <w:left w:val="none" w:sz="0" w:space="0" w:color="auto"/>
        <w:bottom w:val="none" w:sz="0" w:space="0" w:color="auto"/>
        <w:right w:val="none" w:sz="0" w:space="0" w:color="auto"/>
      </w:divBdr>
      <w:divsChild>
        <w:div w:id="1910847160">
          <w:marLeft w:val="0"/>
          <w:marRight w:val="0"/>
          <w:marTop w:val="0"/>
          <w:marBottom w:val="0"/>
          <w:divBdr>
            <w:top w:val="none" w:sz="0" w:space="0" w:color="auto"/>
            <w:left w:val="none" w:sz="0" w:space="0" w:color="auto"/>
            <w:bottom w:val="none" w:sz="0" w:space="0" w:color="auto"/>
            <w:right w:val="none" w:sz="0" w:space="0" w:color="auto"/>
          </w:divBdr>
        </w:div>
        <w:div w:id="1187056982">
          <w:marLeft w:val="0"/>
          <w:marRight w:val="0"/>
          <w:marTop w:val="0"/>
          <w:marBottom w:val="0"/>
          <w:divBdr>
            <w:top w:val="none" w:sz="0" w:space="0" w:color="auto"/>
            <w:left w:val="none" w:sz="0" w:space="0" w:color="auto"/>
            <w:bottom w:val="none" w:sz="0" w:space="0" w:color="auto"/>
            <w:right w:val="none" w:sz="0" w:space="0" w:color="auto"/>
          </w:divBdr>
        </w:div>
        <w:div w:id="885915663">
          <w:marLeft w:val="0"/>
          <w:marRight w:val="0"/>
          <w:marTop w:val="0"/>
          <w:marBottom w:val="0"/>
          <w:divBdr>
            <w:top w:val="none" w:sz="0" w:space="0" w:color="auto"/>
            <w:left w:val="none" w:sz="0" w:space="0" w:color="auto"/>
            <w:bottom w:val="none" w:sz="0" w:space="0" w:color="auto"/>
            <w:right w:val="none" w:sz="0" w:space="0" w:color="auto"/>
          </w:divBdr>
        </w:div>
      </w:divsChild>
    </w:div>
    <w:div w:id="1146359851">
      <w:bodyDiv w:val="1"/>
      <w:marLeft w:val="0"/>
      <w:marRight w:val="0"/>
      <w:marTop w:val="0"/>
      <w:marBottom w:val="0"/>
      <w:divBdr>
        <w:top w:val="none" w:sz="0" w:space="0" w:color="auto"/>
        <w:left w:val="none" w:sz="0" w:space="0" w:color="auto"/>
        <w:bottom w:val="none" w:sz="0" w:space="0" w:color="auto"/>
        <w:right w:val="none" w:sz="0" w:space="0" w:color="auto"/>
      </w:divBdr>
    </w:div>
    <w:div w:id="1370690530">
      <w:bodyDiv w:val="1"/>
      <w:marLeft w:val="0"/>
      <w:marRight w:val="0"/>
      <w:marTop w:val="0"/>
      <w:marBottom w:val="0"/>
      <w:divBdr>
        <w:top w:val="none" w:sz="0" w:space="0" w:color="auto"/>
        <w:left w:val="none" w:sz="0" w:space="0" w:color="auto"/>
        <w:bottom w:val="none" w:sz="0" w:space="0" w:color="auto"/>
        <w:right w:val="none" w:sz="0" w:space="0" w:color="auto"/>
      </w:divBdr>
    </w:div>
    <w:div w:id="1462188747">
      <w:bodyDiv w:val="1"/>
      <w:marLeft w:val="0"/>
      <w:marRight w:val="0"/>
      <w:marTop w:val="0"/>
      <w:marBottom w:val="0"/>
      <w:divBdr>
        <w:top w:val="none" w:sz="0" w:space="0" w:color="auto"/>
        <w:left w:val="none" w:sz="0" w:space="0" w:color="auto"/>
        <w:bottom w:val="none" w:sz="0" w:space="0" w:color="auto"/>
        <w:right w:val="none" w:sz="0" w:space="0" w:color="auto"/>
      </w:divBdr>
      <w:divsChild>
        <w:div w:id="1603218184">
          <w:marLeft w:val="0"/>
          <w:marRight w:val="0"/>
          <w:marTop w:val="0"/>
          <w:marBottom w:val="0"/>
          <w:divBdr>
            <w:top w:val="none" w:sz="0" w:space="0" w:color="auto"/>
            <w:left w:val="none" w:sz="0" w:space="0" w:color="auto"/>
            <w:bottom w:val="none" w:sz="0" w:space="0" w:color="auto"/>
            <w:right w:val="none" w:sz="0" w:space="0" w:color="auto"/>
          </w:divBdr>
        </w:div>
      </w:divsChild>
    </w:div>
    <w:div w:id="1877041441">
      <w:bodyDiv w:val="1"/>
      <w:marLeft w:val="0"/>
      <w:marRight w:val="0"/>
      <w:marTop w:val="0"/>
      <w:marBottom w:val="0"/>
      <w:divBdr>
        <w:top w:val="none" w:sz="0" w:space="0" w:color="auto"/>
        <w:left w:val="none" w:sz="0" w:space="0" w:color="auto"/>
        <w:bottom w:val="none" w:sz="0" w:space="0" w:color="auto"/>
        <w:right w:val="none" w:sz="0" w:space="0" w:color="auto"/>
      </w:divBdr>
      <w:divsChild>
        <w:div w:id="701782111">
          <w:marLeft w:val="0"/>
          <w:marRight w:val="0"/>
          <w:marTop w:val="0"/>
          <w:marBottom w:val="0"/>
          <w:divBdr>
            <w:top w:val="none" w:sz="0" w:space="0" w:color="auto"/>
            <w:left w:val="none" w:sz="0" w:space="0" w:color="auto"/>
            <w:bottom w:val="none" w:sz="0" w:space="0" w:color="auto"/>
            <w:right w:val="none" w:sz="0" w:space="0" w:color="auto"/>
          </w:divBdr>
        </w:div>
        <w:div w:id="1150099409">
          <w:marLeft w:val="0"/>
          <w:marRight w:val="0"/>
          <w:marTop w:val="0"/>
          <w:marBottom w:val="0"/>
          <w:divBdr>
            <w:top w:val="none" w:sz="0" w:space="0" w:color="auto"/>
            <w:left w:val="none" w:sz="0" w:space="0" w:color="auto"/>
            <w:bottom w:val="none" w:sz="0" w:space="0" w:color="auto"/>
            <w:right w:val="none" w:sz="0" w:space="0" w:color="auto"/>
          </w:divBdr>
        </w:div>
        <w:div w:id="598757811">
          <w:marLeft w:val="0"/>
          <w:marRight w:val="0"/>
          <w:marTop w:val="0"/>
          <w:marBottom w:val="0"/>
          <w:divBdr>
            <w:top w:val="none" w:sz="0" w:space="0" w:color="auto"/>
            <w:left w:val="none" w:sz="0" w:space="0" w:color="auto"/>
            <w:bottom w:val="none" w:sz="0" w:space="0" w:color="auto"/>
            <w:right w:val="none" w:sz="0" w:space="0" w:color="auto"/>
          </w:divBdr>
        </w:div>
      </w:divsChild>
    </w:div>
    <w:div w:id="1881362455">
      <w:bodyDiv w:val="1"/>
      <w:marLeft w:val="0"/>
      <w:marRight w:val="0"/>
      <w:marTop w:val="0"/>
      <w:marBottom w:val="0"/>
      <w:divBdr>
        <w:top w:val="none" w:sz="0" w:space="0" w:color="auto"/>
        <w:left w:val="none" w:sz="0" w:space="0" w:color="auto"/>
        <w:bottom w:val="none" w:sz="0" w:space="0" w:color="auto"/>
        <w:right w:val="none" w:sz="0" w:space="0" w:color="auto"/>
      </w:divBdr>
    </w:div>
    <w:div w:id="1895314216">
      <w:bodyDiv w:val="1"/>
      <w:marLeft w:val="0"/>
      <w:marRight w:val="0"/>
      <w:marTop w:val="0"/>
      <w:marBottom w:val="0"/>
      <w:divBdr>
        <w:top w:val="none" w:sz="0" w:space="0" w:color="auto"/>
        <w:left w:val="none" w:sz="0" w:space="0" w:color="auto"/>
        <w:bottom w:val="none" w:sz="0" w:space="0" w:color="auto"/>
        <w:right w:val="none" w:sz="0" w:space="0" w:color="auto"/>
      </w:divBdr>
      <w:divsChild>
        <w:div w:id="58024385">
          <w:marLeft w:val="0"/>
          <w:marRight w:val="0"/>
          <w:marTop w:val="0"/>
          <w:marBottom w:val="0"/>
          <w:divBdr>
            <w:top w:val="none" w:sz="0" w:space="0" w:color="auto"/>
            <w:left w:val="none" w:sz="0" w:space="0" w:color="auto"/>
            <w:bottom w:val="none" w:sz="0" w:space="0" w:color="auto"/>
            <w:right w:val="none" w:sz="0" w:space="0" w:color="auto"/>
          </w:divBdr>
        </w:div>
        <w:div w:id="1470593785">
          <w:marLeft w:val="0"/>
          <w:marRight w:val="0"/>
          <w:marTop w:val="0"/>
          <w:marBottom w:val="0"/>
          <w:divBdr>
            <w:top w:val="none" w:sz="0" w:space="0" w:color="auto"/>
            <w:left w:val="none" w:sz="0" w:space="0" w:color="auto"/>
            <w:bottom w:val="none" w:sz="0" w:space="0" w:color="auto"/>
            <w:right w:val="none" w:sz="0" w:space="0" w:color="auto"/>
          </w:divBdr>
        </w:div>
        <w:div w:id="1480032250">
          <w:marLeft w:val="0"/>
          <w:marRight w:val="0"/>
          <w:marTop w:val="0"/>
          <w:marBottom w:val="0"/>
          <w:divBdr>
            <w:top w:val="none" w:sz="0" w:space="0" w:color="auto"/>
            <w:left w:val="none" w:sz="0" w:space="0" w:color="auto"/>
            <w:bottom w:val="none" w:sz="0" w:space="0" w:color="auto"/>
            <w:right w:val="none" w:sz="0" w:space="0" w:color="auto"/>
          </w:divBdr>
        </w:div>
        <w:div w:id="1206409748">
          <w:marLeft w:val="0"/>
          <w:marRight w:val="0"/>
          <w:marTop w:val="0"/>
          <w:marBottom w:val="0"/>
          <w:divBdr>
            <w:top w:val="none" w:sz="0" w:space="0" w:color="auto"/>
            <w:left w:val="none" w:sz="0" w:space="0" w:color="auto"/>
            <w:bottom w:val="none" w:sz="0" w:space="0" w:color="auto"/>
            <w:right w:val="none" w:sz="0" w:space="0" w:color="auto"/>
          </w:divBdr>
        </w:div>
        <w:div w:id="1161388190">
          <w:marLeft w:val="0"/>
          <w:marRight w:val="0"/>
          <w:marTop w:val="0"/>
          <w:marBottom w:val="0"/>
          <w:divBdr>
            <w:top w:val="none" w:sz="0" w:space="0" w:color="auto"/>
            <w:left w:val="none" w:sz="0" w:space="0" w:color="auto"/>
            <w:bottom w:val="none" w:sz="0" w:space="0" w:color="auto"/>
            <w:right w:val="none" w:sz="0" w:space="0" w:color="auto"/>
          </w:divBdr>
        </w:div>
        <w:div w:id="525487743">
          <w:marLeft w:val="0"/>
          <w:marRight w:val="0"/>
          <w:marTop w:val="0"/>
          <w:marBottom w:val="0"/>
          <w:divBdr>
            <w:top w:val="none" w:sz="0" w:space="0" w:color="auto"/>
            <w:left w:val="none" w:sz="0" w:space="0" w:color="auto"/>
            <w:bottom w:val="none" w:sz="0" w:space="0" w:color="auto"/>
            <w:right w:val="none" w:sz="0" w:space="0" w:color="auto"/>
          </w:divBdr>
        </w:div>
        <w:div w:id="1968588220">
          <w:marLeft w:val="0"/>
          <w:marRight w:val="0"/>
          <w:marTop w:val="0"/>
          <w:marBottom w:val="0"/>
          <w:divBdr>
            <w:top w:val="none" w:sz="0" w:space="0" w:color="auto"/>
            <w:left w:val="none" w:sz="0" w:space="0" w:color="auto"/>
            <w:bottom w:val="none" w:sz="0" w:space="0" w:color="auto"/>
            <w:right w:val="none" w:sz="0" w:space="0" w:color="auto"/>
          </w:divBdr>
        </w:div>
        <w:div w:id="1739593685">
          <w:marLeft w:val="0"/>
          <w:marRight w:val="0"/>
          <w:marTop w:val="0"/>
          <w:marBottom w:val="0"/>
          <w:divBdr>
            <w:top w:val="none" w:sz="0" w:space="0" w:color="auto"/>
            <w:left w:val="none" w:sz="0" w:space="0" w:color="auto"/>
            <w:bottom w:val="none" w:sz="0" w:space="0" w:color="auto"/>
            <w:right w:val="none" w:sz="0" w:space="0" w:color="auto"/>
          </w:divBdr>
        </w:div>
        <w:div w:id="1722554337">
          <w:marLeft w:val="0"/>
          <w:marRight w:val="0"/>
          <w:marTop w:val="0"/>
          <w:marBottom w:val="0"/>
          <w:divBdr>
            <w:top w:val="none" w:sz="0" w:space="0" w:color="auto"/>
            <w:left w:val="none" w:sz="0" w:space="0" w:color="auto"/>
            <w:bottom w:val="none" w:sz="0" w:space="0" w:color="auto"/>
            <w:right w:val="none" w:sz="0" w:space="0" w:color="auto"/>
          </w:divBdr>
        </w:div>
        <w:div w:id="775946434">
          <w:marLeft w:val="0"/>
          <w:marRight w:val="0"/>
          <w:marTop w:val="0"/>
          <w:marBottom w:val="0"/>
          <w:divBdr>
            <w:top w:val="none" w:sz="0" w:space="0" w:color="auto"/>
            <w:left w:val="none" w:sz="0" w:space="0" w:color="auto"/>
            <w:bottom w:val="none" w:sz="0" w:space="0" w:color="auto"/>
            <w:right w:val="none" w:sz="0" w:space="0" w:color="auto"/>
          </w:divBdr>
        </w:div>
        <w:div w:id="181478840">
          <w:marLeft w:val="0"/>
          <w:marRight w:val="0"/>
          <w:marTop w:val="0"/>
          <w:marBottom w:val="0"/>
          <w:divBdr>
            <w:top w:val="none" w:sz="0" w:space="0" w:color="auto"/>
            <w:left w:val="none" w:sz="0" w:space="0" w:color="auto"/>
            <w:bottom w:val="none" w:sz="0" w:space="0" w:color="auto"/>
            <w:right w:val="none" w:sz="0" w:space="0" w:color="auto"/>
          </w:divBdr>
        </w:div>
        <w:div w:id="379329705">
          <w:marLeft w:val="0"/>
          <w:marRight w:val="0"/>
          <w:marTop w:val="0"/>
          <w:marBottom w:val="0"/>
          <w:divBdr>
            <w:top w:val="none" w:sz="0" w:space="0" w:color="auto"/>
            <w:left w:val="none" w:sz="0" w:space="0" w:color="auto"/>
            <w:bottom w:val="none" w:sz="0" w:space="0" w:color="auto"/>
            <w:right w:val="none" w:sz="0" w:space="0" w:color="auto"/>
          </w:divBdr>
        </w:div>
        <w:div w:id="404766562">
          <w:marLeft w:val="0"/>
          <w:marRight w:val="0"/>
          <w:marTop w:val="0"/>
          <w:marBottom w:val="0"/>
          <w:divBdr>
            <w:top w:val="none" w:sz="0" w:space="0" w:color="auto"/>
            <w:left w:val="none" w:sz="0" w:space="0" w:color="auto"/>
            <w:bottom w:val="none" w:sz="0" w:space="0" w:color="auto"/>
            <w:right w:val="none" w:sz="0" w:space="0" w:color="auto"/>
          </w:divBdr>
        </w:div>
        <w:div w:id="569659816">
          <w:marLeft w:val="0"/>
          <w:marRight w:val="0"/>
          <w:marTop w:val="0"/>
          <w:marBottom w:val="0"/>
          <w:divBdr>
            <w:top w:val="none" w:sz="0" w:space="0" w:color="auto"/>
            <w:left w:val="none" w:sz="0" w:space="0" w:color="auto"/>
            <w:bottom w:val="none" w:sz="0" w:space="0" w:color="auto"/>
            <w:right w:val="none" w:sz="0" w:space="0" w:color="auto"/>
          </w:divBdr>
        </w:div>
        <w:div w:id="690034915">
          <w:marLeft w:val="0"/>
          <w:marRight w:val="0"/>
          <w:marTop w:val="0"/>
          <w:marBottom w:val="0"/>
          <w:divBdr>
            <w:top w:val="none" w:sz="0" w:space="0" w:color="auto"/>
            <w:left w:val="none" w:sz="0" w:space="0" w:color="auto"/>
            <w:bottom w:val="none" w:sz="0" w:space="0" w:color="auto"/>
            <w:right w:val="none" w:sz="0" w:space="0" w:color="auto"/>
          </w:divBdr>
        </w:div>
        <w:div w:id="1410806457">
          <w:marLeft w:val="0"/>
          <w:marRight w:val="0"/>
          <w:marTop w:val="0"/>
          <w:marBottom w:val="0"/>
          <w:divBdr>
            <w:top w:val="none" w:sz="0" w:space="0" w:color="auto"/>
            <w:left w:val="none" w:sz="0" w:space="0" w:color="auto"/>
            <w:bottom w:val="none" w:sz="0" w:space="0" w:color="auto"/>
            <w:right w:val="none" w:sz="0" w:space="0" w:color="auto"/>
          </w:divBdr>
        </w:div>
        <w:div w:id="10570143">
          <w:marLeft w:val="0"/>
          <w:marRight w:val="0"/>
          <w:marTop w:val="0"/>
          <w:marBottom w:val="0"/>
          <w:divBdr>
            <w:top w:val="none" w:sz="0" w:space="0" w:color="auto"/>
            <w:left w:val="none" w:sz="0" w:space="0" w:color="auto"/>
            <w:bottom w:val="none" w:sz="0" w:space="0" w:color="auto"/>
            <w:right w:val="none" w:sz="0" w:space="0" w:color="auto"/>
          </w:divBdr>
        </w:div>
        <w:div w:id="2136097189">
          <w:marLeft w:val="0"/>
          <w:marRight w:val="0"/>
          <w:marTop w:val="0"/>
          <w:marBottom w:val="0"/>
          <w:divBdr>
            <w:top w:val="none" w:sz="0" w:space="0" w:color="auto"/>
            <w:left w:val="none" w:sz="0" w:space="0" w:color="auto"/>
            <w:bottom w:val="none" w:sz="0" w:space="0" w:color="auto"/>
            <w:right w:val="none" w:sz="0" w:space="0" w:color="auto"/>
          </w:divBdr>
        </w:div>
        <w:div w:id="1928345442">
          <w:marLeft w:val="0"/>
          <w:marRight w:val="0"/>
          <w:marTop w:val="0"/>
          <w:marBottom w:val="0"/>
          <w:divBdr>
            <w:top w:val="none" w:sz="0" w:space="0" w:color="auto"/>
            <w:left w:val="none" w:sz="0" w:space="0" w:color="auto"/>
            <w:bottom w:val="none" w:sz="0" w:space="0" w:color="auto"/>
            <w:right w:val="none" w:sz="0" w:space="0" w:color="auto"/>
          </w:divBdr>
        </w:div>
        <w:div w:id="1175681996">
          <w:marLeft w:val="0"/>
          <w:marRight w:val="0"/>
          <w:marTop w:val="0"/>
          <w:marBottom w:val="0"/>
          <w:divBdr>
            <w:top w:val="none" w:sz="0" w:space="0" w:color="auto"/>
            <w:left w:val="none" w:sz="0" w:space="0" w:color="auto"/>
            <w:bottom w:val="none" w:sz="0" w:space="0" w:color="auto"/>
            <w:right w:val="none" w:sz="0" w:space="0" w:color="auto"/>
          </w:divBdr>
        </w:div>
      </w:divsChild>
    </w:div>
    <w:div w:id="209578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970</Words>
  <Characters>5336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cp:lastModifiedBy>
  <cp:revision>9</cp:revision>
  <dcterms:created xsi:type="dcterms:W3CDTF">2018-03-08T14:02:00Z</dcterms:created>
  <dcterms:modified xsi:type="dcterms:W3CDTF">2018-03-08T14:13:00Z</dcterms:modified>
</cp:coreProperties>
</file>