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0B0314">
            <w:pPr>
              <w:jc w:val="center"/>
              <w:rPr>
                <w:b/>
                <w:color w:val="000000" w:themeColor="text1"/>
              </w:rPr>
            </w:pPr>
            <w:r w:rsidRPr="004A72A1">
              <w:rPr>
                <w:b/>
                <w:color w:val="000000" w:themeColor="text1"/>
              </w:rPr>
              <w:t>N°</w:t>
            </w:r>
            <w:r w:rsidR="00367ED7">
              <w:rPr>
                <w:b/>
                <w:color w:val="000000" w:themeColor="text1"/>
              </w:rPr>
              <w:t>00</w:t>
            </w:r>
            <w:r w:rsidR="000B0314">
              <w:rPr>
                <w:b/>
                <w:color w:val="000000" w:themeColor="text1"/>
              </w:rPr>
              <w:t>4</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70274F" w:rsidP="0070274F">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A6E58" w:rsidRDefault="0070274F" w:rsidP="00ED2700">
            <w:pPr>
              <w:jc w:val="center"/>
              <w:rPr>
                <w:b/>
                <w:color w:val="000000" w:themeColor="text1"/>
              </w:rPr>
            </w:pPr>
            <w:r w:rsidRPr="0070274F">
              <w:rPr>
                <w:b/>
                <w:color w:val="000000" w:themeColor="text1"/>
              </w:rPr>
              <w:t>CIRCULAR DN Nº 02/2018 A</w:t>
            </w:r>
            <w:r w:rsidR="00EE63AB">
              <w:rPr>
                <w:b/>
                <w:color w:val="000000" w:themeColor="text1"/>
              </w:rPr>
              <w:t>C</w:t>
            </w:r>
            <w:r w:rsidRPr="0070274F">
              <w:rPr>
                <w:b/>
                <w:color w:val="000000" w:themeColor="text1"/>
              </w:rPr>
              <w:t>LARACIONES SOBRE LA FORMA DE COMPLETAR LAS SOLICITUDES TIPO</w:t>
            </w:r>
          </w:p>
        </w:tc>
      </w:tr>
      <w:tr w:rsidR="00A56BF1" w:rsidRPr="004A72A1" w:rsidTr="00A56BF1">
        <w:trPr>
          <w:trHeight w:val="578"/>
          <w:jc w:val="center"/>
        </w:trPr>
        <w:tc>
          <w:tcPr>
            <w:tcW w:w="6612" w:type="dxa"/>
            <w:gridSpan w:val="3"/>
          </w:tcPr>
          <w:p w:rsidR="00722CBA" w:rsidRPr="004A72A1" w:rsidRDefault="00A56BF1" w:rsidP="003F75DC">
            <w:pPr>
              <w:jc w:val="center"/>
              <w:rPr>
                <w:b/>
                <w:color w:val="000000" w:themeColor="text1"/>
              </w:rPr>
            </w:pPr>
            <w:r w:rsidRPr="004A72A1">
              <w:rPr>
                <w:b/>
                <w:color w:val="000000" w:themeColor="text1"/>
              </w:rPr>
              <w:t>Norma</w:t>
            </w:r>
          </w:p>
          <w:p w:rsidR="00A56BF1" w:rsidRPr="008F4DBD" w:rsidRDefault="00A56BF1" w:rsidP="00075B08">
            <w:pPr>
              <w:jc w:val="center"/>
              <w:rPr>
                <w:color w:val="000000" w:themeColor="text1"/>
              </w:rPr>
            </w:pP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A56BF1" w:rsidP="003F75DC">
            <w:pPr>
              <w:jc w:val="center"/>
              <w:rPr>
                <w:b/>
                <w:color w:val="000000" w:themeColor="text1"/>
              </w:rPr>
            </w:pP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075B08" w:rsidP="00EE63AB">
            <w:pPr>
              <w:jc w:val="center"/>
              <w:rPr>
                <w:b/>
                <w:color w:val="000000" w:themeColor="text1"/>
              </w:rPr>
            </w:pPr>
            <w:r>
              <w:rPr>
                <w:b/>
                <w:color w:val="000000" w:themeColor="text1"/>
              </w:rPr>
              <w:t>1</w:t>
            </w:r>
            <w:r w:rsidR="00294E84">
              <w:rPr>
                <w:b/>
                <w:color w:val="000000" w:themeColor="text1"/>
              </w:rPr>
              <w:t>0</w:t>
            </w:r>
            <w:r w:rsidR="00A56BF1" w:rsidRPr="004A72A1">
              <w:rPr>
                <w:b/>
                <w:color w:val="000000" w:themeColor="text1"/>
              </w:rPr>
              <w:t>/</w:t>
            </w:r>
            <w:r w:rsidR="00EE63AB">
              <w:rPr>
                <w:b/>
                <w:color w:val="000000" w:themeColor="text1"/>
              </w:rPr>
              <w:t>0</w:t>
            </w:r>
            <w:r w:rsidR="00573AE5" w:rsidRPr="004A72A1">
              <w:rPr>
                <w:b/>
                <w:color w:val="000000" w:themeColor="text1"/>
              </w:rPr>
              <w:t>1</w:t>
            </w:r>
            <w:r w:rsidR="00A56BF1" w:rsidRPr="004A72A1">
              <w:rPr>
                <w:b/>
                <w:color w:val="000000" w:themeColor="text1"/>
              </w:rPr>
              <w:t>/201</w:t>
            </w:r>
            <w:r w:rsidR="00EE63AB">
              <w:rPr>
                <w:b/>
                <w:color w:val="000000" w:themeColor="text1"/>
              </w:rPr>
              <w:t>8</w:t>
            </w:r>
          </w:p>
        </w:tc>
      </w:tr>
    </w:tbl>
    <w:p w:rsidR="002F4542" w:rsidRPr="002F4542" w:rsidRDefault="002F4542" w:rsidP="002F4542">
      <w:pPr>
        <w:jc w:val="center"/>
        <w:rPr>
          <w:b/>
          <w:sz w:val="24"/>
          <w:szCs w:val="24"/>
          <w:u w:val="single"/>
        </w:rPr>
      </w:pPr>
    </w:p>
    <w:p w:rsidR="00EE63AB" w:rsidRDefault="00EE63AB" w:rsidP="00EE63AB">
      <w:pPr>
        <w:jc w:val="center"/>
        <w:rPr>
          <w:color w:val="000000"/>
          <w:sz w:val="24"/>
          <w:szCs w:val="24"/>
          <w:lang w:val="es-AR" w:eastAsia="es-AR"/>
        </w:rPr>
      </w:pPr>
      <w:r>
        <w:rPr>
          <w:noProof/>
          <w:color w:val="000000"/>
          <w:sz w:val="24"/>
          <w:szCs w:val="24"/>
          <w:lang w:val="es-AR" w:eastAsia="es-AR"/>
        </w:rPr>
        <w:drawing>
          <wp:inline distT="0" distB="0" distL="0" distR="0">
            <wp:extent cx="579170" cy="810838"/>
            <wp:effectExtent l="0" t="0" r="0" b="0"/>
            <wp:docPr id="2" name="1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EE63AB" w:rsidRPr="00EE63AB" w:rsidRDefault="00EE63AB" w:rsidP="00EE63AB">
      <w:pPr>
        <w:jc w:val="center"/>
        <w:rPr>
          <w:color w:val="000000"/>
          <w:sz w:val="27"/>
          <w:szCs w:val="27"/>
          <w:lang w:val="es-AR" w:eastAsia="es-AR"/>
        </w:rPr>
      </w:pPr>
      <w:r w:rsidRPr="00EE63AB">
        <w:rPr>
          <w:color w:val="000000"/>
          <w:sz w:val="24"/>
          <w:szCs w:val="24"/>
          <w:lang w:val="es-AR" w:eastAsia="es-AR"/>
        </w:rPr>
        <w:t>República Argentina - Poder Ejecutivo Nacional</w:t>
      </w:r>
      <w:r w:rsidRPr="00EE63AB">
        <w:rPr>
          <w:color w:val="000000"/>
          <w:sz w:val="27"/>
          <w:szCs w:val="27"/>
          <w:lang w:val="es-AR" w:eastAsia="es-AR"/>
        </w:rPr>
        <w:br/>
      </w:r>
      <w:r w:rsidRPr="00EE63AB">
        <w:rPr>
          <w:color w:val="000000"/>
          <w:sz w:val="24"/>
          <w:szCs w:val="24"/>
          <w:lang w:val="es-AR" w:eastAsia="es-AR"/>
        </w:rPr>
        <w:t>2018 - Año del Centenario de la Reforma Universitaria</w:t>
      </w:r>
      <w:r w:rsidRPr="00EE63AB">
        <w:rPr>
          <w:color w:val="000000"/>
          <w:sz w:val="27"/>
          <w:szCs w:val="27"/>
          <w:lang w:val="es-AR" w:eastAsia="es-AR"/>
        </w:rPr>
        <w:br/>
      </w:r>
      <w:r w:rsidRPr="00EE63AB">
        <w:rPr>
          <w:b/>
          <w:bCs/>
          <w:color w:val="000000"/>
          <w:sz w:val="24"/>
          <w:szCs w:val="24"/>
          <w:lang w:val="es-AR" w:eastAsia="es-AR"/>
        </w:rPr>
        <w:t>Circular</w:t>
      </w:r>
    </w:p>
    <w:p w:rsidR="00EE63AB" w:rsidRPr="00EE63AB" w:rsidRDefault="00EE63AB" w:rsidP="00EE63AB">
      <w:pPr>
        <w:jc w:val="center"/>
        <w:rPr>
          <w:color w:val="000000"/>
          <w:sz w:val="27"/>
          <w:szCs w:val="27"/>
          <w:lang w:val="es-AR" w:eastAsia="es-AR"/>
        </w:rPr>
      </w:pPr>
      <w:r w:rsidRPr="00EE63AB">
        <w:rPr>
          <w:color w:val="000000"/>
          <w:sz w:val="27"/>
          <w:szCs w:val="27"/>
          <w:lang w:val="es-AR" w:eastAsia="es-AR"/>
        </w:rPr>
        <w:t> </w:t>
      </w:r>
    </w:p>
    <w:p w:rsidR="00EE63AB" w:rsidRPr="00EE63AB" w:rsidRDefault="00EE63AB" w:rsidP="00EE63AB">
      <w:pPr>
        <w:rPr>
          <w:color w:val="000000"/>
          <w:sz w:val="27"/>
          <w:szCs w:val="27"/>
          <w:lang w:val="es-AR" w:eastAsia="es-AR"/>
        </w:rPr>
      </w:pPr>
      <w:r w:rsidRPr="00EE63AB">
        <w:rPr>
          <w:color w:val="000000"/>
          <w:sz w:val="27"/>
          <w:szCs w:val="27"/>
          <w:lang w:val="es-AR" w:eastAsia="es-AR"/>
        </w:rPr>
        <w:t> </w:t>
      </w:r>
    </w:p>
    <w:p w:rsidR="00EE63AB" w:rsidRPr="00EE63AB" w:rsidRDefault="00EE63AB" w:rsidP="00EE63AB">
      <w:pPr>
        <w:rPr>
          <w:color w:val="000000"/>
          <w:sz w:val="27"/>
          <w:szCs w:val="27"/>
          <w:lang w:val="es-AR" w:eastAsia="es-AR"/>
        </w:rPr>
      </w:pPr>
      <w:r w:rsidRPr="00EE63AB">
        <w:rPr>
          <w:b/>
          <w:bCs/>
          <w:color w:val="000000"/>
          <w:sz w:val="24"/>
          <w:szCs w:val="24"/>
          <w:lang w:val="es-AR" w:eastAsia="es-AR"/>
        </w:rPr>
        <w:t>Número:</w:t>
      </w:r>
      <w:r w:rsidRPr="00EE63AB">
        <w:rPr>
          <w:color w:val="000000"/>
          <w:sz w:val="24"/>
          <w:szCs w:val="24"/>
          <w:lang w:val="es-AR" w:eastAsia="es-AR"/>
        </w:rPr>
        <w:t> IF-2018-01786871-APN-DNRNPACP#MJ</w:t>
      </w:r>
    </w:p>
    <w:p w:rsidR="00EE63AB" w:rsidRPr="00EE63AB" w:rsidRDefault="00EE63AB" w:rsidP="00EE63AB">
      <w:pPr>
        <w:jc w:val="right"/>
        <w:rPr>
          <w:color w:val="000000"/>
          <w:sz w:val="27"/>
          <w:szCs w:val="27"/>
          <w:lang w:val="es-AR" w:eastAsia="es-AR"/>
        </w:rPr>
      </w:pPr>
      <w:r w:rsidRPr="00EE63AB">
        <w:rPr>
          <w:color w:val="000000"/>
          <w:sz w:val="24"/>
          <w:szCs w:val="24"/>
          <w:lang w:val="es-AR" w:eastAsia="es-AR"/>
        </w:rPr>
        <w:t>CIUDAD DE BUENOS AIRES</w:t>
      </w:r>
      <w:r w:rsidRPr="00EE63AB">
        <w:rPr>
          <w:color w:val="000000"/>
          <w:sz w:val="27"/>
          <w:szCs w:val="27"/>
          <w:lang w:val="es-AR" w:eastAsia="es-AR"/>
        </w:rPr>
        <w:br/>
      </w:r>
      <w:proofErr w:type="gramStart"/>
      <w:r w:rsidRPr="00EE63AB">
        <w:rPr>
          <w:color w:val="000000"/>
          <w:sz w:val="24"/>
          <w:szCs w:val="24"/>
          <w:lang w:val="es-AR" w:eastAsia="es-AR"/>
        </w:rPr>
        <w:t>Martes</w:t>
      </w:r>
      <w:proofErr w:type="gramEnd"/>
      <w:r w:rsidRPr="00EE63AB">
        <w:rPr>
          <w:color w:val="000000"/>
          <w:sz w:val="24"/>
          <w:szCs w:val="24"/>
          <w:lang w:val="es-AR" w:eastAsia="es-AR"/>
        </w:rPr>
        <w:t xml:space="preserve"> 10 de 2018</w:t>
      </w:r>
    </w:p>
    <w:p w:rsidR="00EE63AB" w:rsidRPr="00EE63AB" w:rsidRDefault="00EE63AB" w:rsidP="00EE63AB">
      <w:pPr>
        <w:rPr>
          <w:color w:val="000000"/>
          <w:sz w:val="27"/>
          <w:szCs w:val="27"/>
          <w:lang w:val="es-AR" w:eastAsia="es-AR"/>
        </w:rPr>
      </w:pPr>
    </w:p>
    <w:p w:rsidR="00EE63AB" w:rsidRPr="00EE63AB" w:rsidRDefault="00EE63AB" w:rsidP="00EE63AB">
      <w:pPr>
        <w:rPr>
          <w:color w:val="000000"/>
          <w:sz w:val="27"/>
          <w:szCs w:val="27"/>
          <w:lang w:val="es-AR" w:eastAsia="es-AR"/>
        </w:rPr>
      </w:pPr>
      <w:r w:rsidRPr="00EE63AB">
        <w:rPr>
          <w:b/>
          <w:bCs/>
          <w:color w:val="000000"/>
          <w:sz w:val="24"/>
          <w:szCs w:val="24"/>
          <w:lang w:val="es-AR" w:eastAsia="es-AR"/>
        </w:rPr>
        <w:t>Referencia: </w:t>
      </w:r>
      <w:r w:rsidRPr="00EE63AB">
        <w:rPr>
          <w:color w:val="000000"/>
          <w:sz w:val="24"/>
          <w:szCs w:val="24"/>
          <w:lang w:val="es-AR" w:eastAsia="es-AR"/>
        </w:rPr>
        <w:t>Aclaración sobre el modo de completar Solicitudes Tipo.</w:t>
      </w:r>
    </w:p>
    <w:p w:rsidR="00EE63AB" w:rsidRPr="00EE63AB" w:rsidRDefault="00EE63AB" w:rsidP="00EE63AB">
      <w:pPr>
        <w:rPr>
          <w:color w:val="000000"/>
          <w:sz w:val="27"/>
          <w:szCs w:val="27"/>
          <w:lang w:val="es-AR" w:eastAsia="es-AR"/>
        </w:rPr>
      </w:pPr>
      <w:r w:rsidRPr="00EE63AB">
        <w:rPr>
          <w:color w:val="000000"/>
          <w:sz w:val="27"/>
          <w:szCs w:val="27"/>
          <w:lang w:val="es-AR" w:eastAsia="es-AR"/>
        </w:rPr>
        <w:pict>
          <v:rect id="_x0000_i1025" style="width:0;height:1.5pt" o:hralign="center" o:hrstd="t" o:hr="t" fillcolor="#a0a0a0" stroked="f"/>
        </w:pict>
      </w:r>
    </w:p>
    <w:p w:rsidR="00EE63AB" w:rsidRPr="00EE63AB" w:rsidRDefault="00EE63AB" w:rsidP="00EE63AB">
      <w:pPr>
        <w:jc w:val="right"/>
        <w:rPr>
          <w:color w:val="000000"/>
          <w:sz w:val="27"/>
          <w:szCs w:val="27"/>
          <w:lang w:val="es-AR" w:eastAsia="es-AR"/>
        </w:rPr>
      </w:pPr>
      <w:r w:rsidRPr="00EE63AB">
        <w:rPr>
          <w:b/>
          <w:bCs/>
          <w:color w:val="000000"/>
          <w:sz w:val="24"/>
          <w:szCs w:val="24"/>
          <w:lang w:val="es-AR" w:eastAsia="es-AR"/>
        </w:rPr>
        <w:t>CIRCULAR D.N. N° 2</w:t>
      </w:r>
    </w:p>
    <w:p w:rsidR="00EE63AB" w:rsidRPr="00EE63AB" w:rsidRDefault="00EE63AB" w:rsidP="00EE63AB">
      <w:pPr>
        <w:rPr>
          <w:color w:val="000000"/>
          <w:sz w:val="27"/>
          <w:szCs w:val="27"/>
          <w:lang w:val="es-AR" w:eastAsia="es-AR"/>
        </w:rPr>
      </w:pPr>
    </w:p>
    <w:p w:rsidR="00EE63AB" w:rsidRPr="00EE63AB" w:rsidRDefault="00EE63AB" w:rsidP="00EE63AB">
      <w:pPr>
        <w:rPr>
          <w:color w:val="000000"/>
          <w:sz w:val="27"/>
          <w:szCs w:val="27"/>
          <w:lang w:val="es-AR" w:eastAsia="es-AR"/>
        </w:rPr>
      </w:pPr>
      <w:r w:rsidRPr="00EE63AB">
        <w:rPr>
          <w:color w:val="000000"/>
          <w:sz w:val="24"/>
          <w:szCs w:val="24"/>
          <w:lang w:val="es-AR" w:eastAsia="es-AR"/>
        </w:rPr>
        <w:t>SEÑOR ENCARGADO/INTERVENTOR:</w:t>
      </w:r>
      <w:r w:rsidRPr="00EE63AB">
        <w:rPr>
          <w:color w:val="000000"/>
          <w:sz w:val="27"/>
          <w:szCs w:val="27"/>
          <w:lang w:val="es-AR" w:eastAsia="es-AR"/>
        </w:rPr>
        <w:br/>
      </w:r>
      <w:r w:rsidRPr="00EE63AB">
        <w:rPr>
          <w:color w:val="000000"/>
          <w:sz w:val="24"/>
          <w:szCs w:val="24"/>
          <w:lang w:val="es-AR" w:eastAsia="es-AR"/>
        </w:rPr>
        <w:t>Me dirijo a usted con el objeto de recordar lo establecido en el D.N.T.R., Título I, Capítulo I, Sección 2ª, artículo 1°, respecto de cómo deben completarse las Solicitudes Tipo, en especial el primer párrafo donde se lee “(…) Las Solicitudes Tipo deberán llenarse a máquina o con letra tipo imprenta en tinta negra o</w:t>
      </w:r>
      <w:r w:rsidRPr="00EE63AB">
        <w:rPr>
          <w:color w:val="000000"/>
          <w:sz w:val="27"/>
          <w:szCs w:val="27"/>
          <w:lang w:val="es-AR" w:eastAsia="es-AR"/>
        </w:rPr>
        <w:br/>
      </w:r>
      <w:r w:rsidRPr="00EE63AB">
        <w:rPr>
          <w:color w:val="000000"/>
          <w:sz w:val="24"/>
          <w:szCs w:val="24"/>
          <w:lang w:val="es-AR" w:eastAsia="es-AR"/>
        </w:rPr>
        <w:t>azul (…)”.</w:t>
      </w:r>
    </w:p>
    <w:p w:rsidR="00EE63AB" w:rsidRPr="00EE63AB" w:rsidRDefault="00EE63AB" w:rsidP="00EE63AB">
      <w:pPr>
        <w:rPr>
          <w:color w:val="000000"/>
          <w:sz w:val="27"/>
          <w:szCs w:val="27"/>
          <w:lang w:val="es-AR" w:eastAsia="es-AR"/>
        </w:rPr>
      </w:pPr>
      <w:r w:rsidRPr="00EE63AB">
        <w:rPr>
          <w:color w:val="000000"/>
          <w:sz w:val="27"/>
          <w:szCs w:val="27"/>
          <w:lang w:val="es-AR" w:eastAsia="es-AR"/>
        </w:rPr>
        <w:br/>
      </w:r>
      <w:r w:rsidRPr="00EE63AB">
        <w:rPr>
          <w:color w:val="000000"/>
          <w:sz w:val="24"/>
          <w:szCs w:val="24"/>
          <w:lang w:val="es-AR" w:eastAsia="es-AR"/>
        </w:rPr>
        <w:t>En ese contexto va de suyo considerar que la letra volcada en las Solicitudes Tipo deba ser indubitadamente legible.</w:t>
      </w:r>
    </w:p>
    <w:p w:rsidR="00EE63AB" w:rsidRPr="00EE63AB" w:rsidRDefault="00EE63AB" w:rsidP="00EE63AB">
      <w:pPr>
        <w:rPr>
          <w:color w:val="000000"/>
          <w:sz w:val="27"/>
          <w:szCs w:val="27"/>
          <w:lang w:val="es-AR" w:eastAsia="es-AR"/>
        </w:rPr>
      </w:pPr>
    </w:p>
    <w:p w:rsidR="00EE63AB" w:rsidRPr="00EE63AB" w:rsidRDefault="00EE63AB" w:rsidP="00EE63AB">
      <w:pPr>
        <w:rPr>
          <w:color w:val="000000"/>
          <w:sz w:val="27"/>
          <w:szCs w:val="27"/>
          <w:lang w:val="es-AR" w:eastAsia="es-AR"/>
        </w:rPr>
      </w:pPr>
      <w:r w:rsidRPr="00EE63AB">
        <w:rPr>
          <w:color w:val="000000"/>
          <w:sz w:val="24"/>
          <w:szCs w:val="24"/>
          <w:lang w:val="es-AR" w:eastAsia="es-AR"/>
        </w:rPr>
        <w:t>Ello, en virtud de la importancia de que los datos allí volcados puedan, entre otras cosas, ser replicados por los Registros Seccionales en el S.U.R.A. para dar un fiel reflejo de esa información y emitir la documentación correspondiente.</w:t>
      </w:r>
    </w:p>
    <w:p w:rsidR="00EE63AB" w:rsidRPr="00EE63AB" w:rsidRDefault="00EE63AB" w:rsidP="00EE63AB">
      <w:pPr>
        <w:rPr>
          <w:color w:val="000000"/>
          <w:sz w:val="27"/>
          <w:szCs w:val="27"/>
          <w:lang w:val="es-AR" w:eastAsia="es-AR"/>
        </w:rPr>
      </w:pPr>
      <w:r w:rsidRPr="00EE63AB">
        <w:rPr>
          <w:color w:val="000000"/>
          <w:sz w:val="27"/>
          <w:szCs w:val="27"/>
          <w:lang w:val="es-AR" w:eastAsia="es-AR"/>
        </w:rPr>
        <w:br/>
      </w:r>
      <w:r w:rsidRPr="00EE63AB">
        <w:rPr>
          <w:color w:val="000000"/>
          <w:sz w:val="24"/>
          <w:szCs w:val="24"/>
          <w:lang w:val="es-AR" w:eastAsia="es-AR"/>
        </w:rPr>
        <w:t>Por último, se aclara especialmente que las previsiones contenidas en la normativa citada alcanzan también al dato referido al correo electrónico del peticionario, máxime porque la legibilidad de este dato ostenta una mayor relevancia en aquellos trámites que traen aparejado el envío de información hacia dicha casilla de correo electrónico.</w:t>
      </w:r>
    </w:p>
    <w:p w:rsidR="00EE63AB" w:rsidRPr="00EE63AB" w:rsidRDefault="00EE63AB" w:rsidP="00EE63AB">
      <w:pPr>
        <w:rPr>
          <w:color w:val="000000"/>
          <w:sz w:val="27"/>
          <w:szCs w:val="27"/>
          <w:lang w:val="es-AR" w:eastAsia="es-AR"/>
        </w:rPr>
      </w:pPr>
      <w:r w:rsidRPr="00EE63AB">
        <w:rPr>
          <w:color w:val="000000"/>
          <w:sz w:val="27"/>
          <w:szCs w:val="27"/>
          <w:lang w:val="es-AR" w:eastAsia="es-AR"/>
        </w:rPr>
        <w:lastRenderedPageBreak/>
        <w:br/>
      </w:r>
      <w:r w:rsidRPr="00EE63AB">
        <w:rPr>
          <w:color w:val="000000"/>
          <w:sz w:val="24"/>
          <w:szCs w:val="24"/>
          <w:lang w:val="es-AR" w:eastAsia="es-AR"/>
        </w:rPr>
        <w:t>Saludo a usted muy atentamente.</w:t>
      </w:r>
    </w:p>
    <w:p w:rsidR="00EE63AB" w:rsidRPr="00EE63AB" w:rsidRDefault="00EE63AB" w:rsidP="00EE63AB">
      <w:pPr>
        <w:rPr>
          <w:color w:val="000000"/>
          <w:sz w:val="27"/>
          <w:szCs w:val="27"/>
          <w:lang w:val="es-AR" w:eastAsia="es-AR"/>
        </w:rPr>
      </w:pPr>
    </w:p>
    <w:p w:rsidR="00EE63AB" w:rsidRPr="00EE63AB" w:rsidRDefault="00EE63AB" w:rsidP="00EE63AB">
      <w:pPr>
        <w:rPr>
          <w:color w:val="000000"/>
          <w:sz w:val="27"/>
          <w:szCs w:val="27"/>
          <w:lang w:val="es-AR" w:eastAsia="es-AR"/>
        </w:rPr>
      </w:pPr>
      <w:r w:rsidRPr="00EE63AB">
        <w:rPr>
          <w:color w:val="000000"/>
          <w:sz w:val="24"/>
          <w:szCs w:val="24"/>
          <w:lang w:val="es-AR" w:eastAsia="es-AR"/>
        </w:rPr>
        <w:t>A LOS SEÑORES ENCARGADOS DE LOS</w:t>
      </w:r>
    </w:p>
    <w:p w:rsidR="00EE63AB" w:rsidRPr="00EE63AB" w:rsidRDefault="00EE63AB" w:rsidP="00EE63AB">
      <w:pPr>
        <w:rPr>
          <w:color w:val="000000"/>
          <w:sz w:val="27"/>
          <w:szCs w:val="27"/>
          <w:lang w:val="es-AR" w:eastAsia="es-AR"/>
        </w:rPr>
      </w:pPr>
      <w:r w:rsidRPr="00EE63AB">
        <w:rPr>
          <w:color w:val="000000"/>
          <w:sz w:val="24"/>
          <w:szCs w:val="24"/>
          <w:lang w:val="es-AR" w:eastAsia="es-AR"/>
        </w:rPr>
        <w:t>REGISTROS SECCIONALES DE LA PROPIEDAD</w:t>
      </w:r>
    </w:p>
    <w:p w:rsidR="00EE63AB" w:rsidRPr="00EE63AB" w:rsidRDefault="00EE63AB" w:rsidP="00EE63AB">
      <w:pPr>
        <w:rPr>
          <w:color w:val="000000"/>
          <w:sz w:val="27"/>
          <w:szCs w:val="27"/>
          <w:lang w:val="es-AR" w:eastAsia="es-AR"/>
        </w:rPr>
      </w:pPr>
      <w:r w:rsidRPr="00EE63AB">
        <w:rPr>
          <w:color w:val="000000"/>
          <w:sz w:val="24"/>
          <w:szCs w:val="24"/>
          <w:lang w:val="es-AR" w:eastAsia="es-AR"/>
        </w:rPr>
        <w:t>DEL AUTOMOTOR, DE LOS CON COMPETENCIA EXCLUSIVA</w:t>
      </w:r>
    </w:p>
    <w:p w:rsidR="00EE63AB" w:rsidRPr="00EE63AB" w:rsidRDefault="00EE63AB" w:rsidP="00EE63AB">
      <w:pPr>
        <w:rPr>
          <w:color w:val="000000"/>
          <w:sz w:val="27"/>
          <w:szCs w:val="27"/>
          <w:lang w:val="es-AR" w:eastAsia="es-AR"/>
        </w:rPr>
      </w:pPr>
      <w:r w:rsidRPr="00EE63AB">
        <w:rPr>
          <w:color w:val="000000"/>
          <w:sz w:val="24"/>
          <w:szCs w:val="24"/>
          <w:lang w:val="es-AR" w:eastAsia="es-AR"/>
        </w:rPr>
        <w:t>EN MOTOVEHÍCULOS Y DE LOS CON COMPETENCIA EXCLUSIVA</w:t>
      </w:r>
    </w:p>
    <w:p w:rsidR="00EE63AB" w:rsidRPr="00EE63AB" w:rsidRDefault="00EE63AB" w:rsidP="00EE63AB">
      <w:pPr>
        <w:rPr>
          <w:color w:val="000000"/>
          <w:sz w:val="27"/>
          <w:szCs w:val="27"/>
          <w:lang w:val="es-AR" w:eastAsia="es-AR"/>
        </w:rPr>
      </w:pPr>
      <w:r w:rsidRPr="00EE63AB">
        <w:rPr>
          <w:color w:val="000000"/>
          <w:sz w:val="24"/>
          <w:szCs w:val="24"/>
          <w:lang w:val="es-AR" w:eastAsia="es-AR"/>
        </w:rPr>
        <w:t>SOBRE MAQUINARIA AGRÍCOLA, VIAL O INDUSTRIAL Y DE CRÉDITOS PRENDARIOS</w:t>
      </w:r>
    </w:p>
    <w:p w:rsidR="00EE63AB" w:rsidRPr="00EE63AB" w:rsidRDefault="00EE63AB" w:rsidP="00EE63AB">
      <w:pPr>
        <w:rPr>
          <w:color w:val="000000"/>
          <w:sz w:val="27"/>
          <w:szCs w:val="27"/>
          <w:lang w:val="es-AR" w:eastAsia="es-AR"/>
        </w:rPr>
      </w:pPr>
    </w:p>
    <w:p w:rsidR="00EE63AB" w:rsidRPr="00EE63AB" w:rsidRDefault="00EE63AB" w:rsidP="00EE63AB">
      <w:pPr>
        <w:rPr>
          <w:color w:val="000000"/>
          <w:sz w:val="27"/>
          <w:szCs w:val="27"/>
          <w:lang w:val="es-AR" w:eastAsia="es-AR"/>
        </w:rPr>
      </w:pPr>
      <w:r w:rsidRPr="00EE63AB">
        <w:rPr>
          <w:color w:val="000000"/>
          <w:sz w:val="24"/>
          <w:szCs w:val="24"/>
          <w:lang w:val="es-AR" w:eastAsia="es-AR"/>
        </w:rPr>
        <w:t>S. / D</w:t>
      </w:r>
    </w:p>
    <w:p w:rsidR="00EE63AB" w:rsidRPr="00EE63AB" w:rsidRDefault="00EE63AB" w:rsidP="00EE63AB">
      <w:pPr>
        <w:rPr>
          <w:color w:val="000000"/>
          <w:sz w:val="27"/>
          <w:szCs w:val="27"/>
          <w:lang w:val="es-AR" w:eastAsia="es-AR"/>
        </w:rPr>
      </w:pPr>
    </w:p>
    <w:p w:rsidR="00EE63AB" w:rsidRPr="00EE63AB" w:rsidRDefault="00EE63AB" w:rsidP="00EE63AB">
      <w:pPr>
        <w:rPr>
          <w:color w:val="000000"/>
          <w:sz w:val="27"/>
          <w:szCs w:val="27"/>
          <w:lang w:val="es-AR" w:eastAsia="es-AR"/>
        </w:rPr>
      </w:pPr>
      <w:r w:rsidRPr="00EE63AB">
        <w:rPr>
          <w:color w:val="000000"/>
          <w:sz w:val="15"/>
          <w:szCs w:val="15"/>
          <w:lang w:val="es-AR" w:eastAsia="es-AR"/>
        </w:rPr>
        <w:t>Carlos Gustavo Walter</w:t>
      </w:r>
    </w:p>
    <w:p w:rsidR="00EE63AB" w:rsidRPr="00EE63AB" w:rsidRDefault="00EE63AB" w:rsidP="00EE63AB">
      <w:pPr>
        <w:rPr>
          <w:color w:val="000000"/>
          <w:sz w:val="27"/>
          <w:szCs w:val="27"/>
          <w:lang w:val="es-AR" w:eastAsia="es-AR"/>
        </w:rPr>
      </w:pPr>
      <w:r w:rsidRPr="00EE63AB">
        <w:rPr>
          <w:color w:val="000000"/>
          <w:sz w:val="15"/>
          <w:szCs w:val="15"/>
          <w:lang w:val="es-AR" w:eastAsia="es-AR"/>
        </w:rPr>
        <w:t>Director Nacional</w:t>
      </w:r>
    </w:p>
    <w:p w:rsidR="00EE63AB" w:rsidRPr="00EE63AB" w:rsidRDefault="00EE63AB" w:rsidP="00EE63AB">
      <w:pPr>
        <w:rPr>
          <w:color w:val="000000"/>
          <w:sz w:val="27"/>
          <w:szCs w:val="27"/>
          <w:lang w:val="es-AR" w:eastAsia="es-AR"/>
        </w:rPr>
      </w:pPr>
      <w:r w:rsidRPr="00EE63AB">
        <w:rPr>
          <w:color w:val="000000"/>
          <w:sz w:val="15"/>
          <w:szCs w:val="15"/>
          <w:lang w:val="es-AR" w:eastAsia="es-AR"/>
        </w:rPr>
        <w:t>Dirección Nacional de los Registros Nacionales de la Propiedad</w:t>
      </w:r>
    </w:p>
    <w:p w:rsidR="00EE63AB" w:rsidRPr="00EE63AB" w:rsidRDefault="00EE63AB" w:rsidP="00EE63AB">
      <w:pPr>
        <w:rPr>
          <w:color w:val="000000"/>
          <w:sz w:val="27"/>
          <w:szCs w:val="27"/>
          <w:lang w:val="es-AR" w:eastAsia="es-AR"/>
        </w:rPr>
      </w:pPr>
      <w:proofErr w:type="gramStart"/>
      <w:r w:rsidRPr="00EE63AB">
        <w:rPr>
          <w:color w:val="000000"/>
          <w:sz w:val="15"/>
          <w:szCs w:val="15"/>
          <w:lang w:val="es-AR" w:eastAsia="es-AR"/>
        </w:rPr>
        <w:t>del</w:t>
      </w:r>
      <w:proofErr w:type="gramEnd"/>
      <w:r w:rsidRPr="00EE63AB">
        <w:rPr>
          <w:color w:val="000000"/>
          <w:sz w:val="15"/>
          <w:szCs w:val="15"/>
          <w:lang w:val="es-AR" w:eastAsia="es-AR"/>
        </w:rPr>
        <w:t xml:space="preserve"> Automotor y de Créditos Prendarios</w:t>
      </w:r>
    </w:p>
    <w:p w:rsidR="00EE63AB" w:rsidRPr="00EE63AB" w:rsidRDefault="00EE63AB" w:rsidP="00EE63AB">
      <w:pPr>
        <w:rPr>
          <w:color w:val="000000"/>
          <w:sz w:val="27"/>
          <w:szCs w:val="27"/>
          <w:lang w:val="es-AR" w:eastAsia="es-AR"/>
        </w:rPr>
      </w:pPr>
      <w:r w:rsidRPr="00EE63AB">
        <w:rPr>
          <w:color w:val="000000"/>
          <w:sz w:val="15"/>
          <w:szCs w:val="15"/>
          <w:lang w:val="es-AR" w:eastAsia="es-AR"/>
        </w:rPr>
        <w:t>Ministerio de Justicia y Derechos Humanos</w:t>
      </w:r>
    </w:p>
    <w:p w:rsidR="002F3EC1" w:rsidRPr="0016672C" w:rsidRDefault="002F3EC1" w:rsidP="008F4DBD">
      <w:pPr>
        <w:pStyle w:val="sangrianovedades"/>
        <w:tabs>
          <w:tab w:val="left" w:pos="9923"/>
        </w:tabs>
        <w:spacing w:before="0" w:beforeAutospacing="0"/>
        <w:jc w:val="center"/>
        <w:rPr>
          <w:color w:val="000000" w:themeColor="text1"/>
          <w:sz w:val="22"/>
          <w:szCs w:val="22"/>
        </w:rPr>
      </w:pPr>
    </w:p>
    <w:sectPr w:rsidR="002F3EC1" w:rsidRPr="0016672C" w:rsidSect="008F4DBD">
      <w:pgSz w:w="12240" w:h="15840"/>
      <w:pgMar w:top="426" w:right="1183" w:bottom="127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46302"/>
    <w:rsid w:val="000531C0"/>
    <w:rsid w:val="00075B08"/>
    <w:rsid w:val="00083E8B"/>
    <w:rsid w:val="00097BC2"/>
    <w:rsid w:val="000A5EF2"/>
    <w:rsid w:val="000B0314"/>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226064"/>
    <w:rsid w:val="00234C9E"/>
    <w:rsid w:val="0027160B"/>
    <w:rsid w:val="0027651D"/>
    <w:rsid w:val="00294E84"/>
    <w:rsid w:val="002C00A2"/>
    <w:rsid w:val="002F3EC1"/>
    <w:rsid w:val="002F4542"/>
    <w:rsid w:val="003048CA"/>
    <w:rsid w:val="00314F37"/>
    <w:rsid w:val="0033557D"/>
    <w:rsid w:val="00335E19"/>
    <w:rsid w:val="00367ED7"/>
    <w:rsid w:val="00371A9E"/>
    <w:rsid w:val="00380581"/>
    <w:rsid w:val="003857F0"/>
    <w:rsid w:val="0039675E"/>
    <w:rsid w:val="003E1E7C"/>
    <w:rsid w:val="003E4C4D"/>
    <w:rsid w:val="003F75DC"/>
    <w:rsid w:val="00413756"/>
    <w:rsid w:val="004152CD"/>
    <w:rsid w:val="004609B8"/>
    <w:rsid w:val="00491DD6"/>
    <w:rsid w:val="004A6C0E"/>
    <w:rsid w:val="004A72A1"/>
    <w:rsid w:val="004C7C78"/>
    <w:rsid w:val="004F4A06"/>
    <w:rsid w:val="00515FAA"/>
    <w:rsid w:val="00533750"/>
    <w:rsid w:val="00557CDC"/>
    <w:rsid w:val="00573AE5"/>
    <w:rsid w:val="00596BCF"/>
    <w:rsid w:val="005B02C4"/>
    <w:rsid w:val="005D13A6"/>
    <w:rsid w:val="00621D1D"/>
    <w:rsid w:val="00634EEF"/>
    <w:rsid w:val="00643889"/>
    <w:rsid w:val="006501F3"/>
    <w:rsid w:val="006A3FA2"/>
    <w:rsid w:val="006B37F5"/>
    <w:rsid w:val="006D5457"/>
    <w:rsid w:val="006F3268"/>
    <w:rsid w:val="0070274F"/>
    <w:rsid w:val="00722CBA"/>
    <w:rsid w:val="00732186"/>
    <w:rsid w:val="00755EE1"/>
    <w:rsid w:val="00771B45"/>
    <w:rsid w:val="007B4907"/>
    <w:rsid w:val="007E65D9"/>
    <w:rsid w:val="0081222A"/>
    <w:rsid w:val="00813684"/>
    <w:rsid w:val="0082517D"/>
    <w:rsid w:val="0085600C"/>
    <w:rsid w:val="0087469D"/>
    <w:rsid w:val="0087523D"/>
    <w:rsid w:val="008A6E58"/>
    <w:rsid w:val="008D6B7E"/>
    <w:rsid w:val="008F4DBD"/>
    <w:rsid w:val="00905575"/>
    <w:rsid w:val="00952709"/>
    <w:rsid w:val="00976699"/>
    <w:rsid w:val="009A4D8D"/>
    <w:rsid w:val="009A4F37"/>
    <w:rsid w:val="009A73CD"/>
    <w:rsid w:val="009B2FA0"/>
    <w:rsid w:val="009B643E"/>
    <w:rsid w:val="009F0083"/>
    <w:rsid w:val="00A04CFE"/>
    <w:rsid w:val="00A12652"/>
    <w:rsid w:val="00A404E5"/>
    <w:rsid w:val="00A56BF1"/>
    <w:rsid w:val="00A633D3"/>
    <w:rsid w:val="00A90B98"/>
    <w:rsid w:val="00AB3652"/>
    <w:rsid w:val="00AC0679"/>
    <w:rsid w:val="00AD10A6"/>
    <w:rsid w:val="00AF6E8F"/>
    <w:rsid w:val="00B940A0"/>
    <w:rsid w:val="00BC3CD8"/>
    <w:rsid w:val="00BD0868"/>
    <w:rsid w:val="00BE2114"/>
    <w:rsid w:val="00BE51A5"/>
    <w:rsid w:val="00BF7E10"/>
    <w:rsid w:val="00C13C2E"/>
    <w:rsid w:val="00C225EA"/>
    <w:rsid w:val="00C51E6A"/>
    <w:rsid w:val="00CB5F62"/>
    <w:rsid w:val="00CD2B77"/>
    <w:rsid w:val="00CE0A06"/>
    <w:rsid w:val="00D003AE"/>
    <w:rsid w:val="00D03303"/>
    <w:rsid w:val="00D03B5F"/>
    <w:rsid w:val="00D41274"/>
    <w:rsid w:val="00D54CE9"/>
    <w:rsid w:val="00D72B5E"/>
    <w:rsid w:val="00DB558F"/>
    <w:rsid w:val="00DC3BEB"/>
    <w:rsid w:val="00DF7DFA"/>
    <w:rsid w:val="00E32EFA"/>
    <w:rsid w:val="00E85D10"/>
    <w:rsid w:val="00EA6221"/>
    <w:rsid w:val="00ED2700"/>
    <w:rsid w:val="00EE4316"/>
    <w:rsid w:val="00EE63AB"/>
    <w:rsid w:val="00F84B8B"/>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69259913">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329</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3</cp:revision>
  <dcterms:created xsi:type="dcterms:W3CDTF">2018-01-10T19:44:00Z</dcterms:created>
  <dcterms:modified xsi:type="dcterms:W3CDTF">2018-01-10T19:47:00Z</dcterms:modified>
</cp:coreProperties>
</file>