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CA4E17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00</w:t>
            </w:r>
            <w:r w:rsidR="00CA4E17">
              <w:rPr>
                <w:b/>
                <w:color w:val="000000" w:themeColor="text1"/>
              </w:rPr>
              <w:t>2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CA4E17" w:rsidP="00ED2700">
            <w:pPr>
              <w:jc w:val="center"/>
              <w:rPr>
                <w:b/>
                <w:color w:val="000000" w:themeColor="text1"/>
              </w:rPr>
            </w:pPr>
            <w:r w:rsidRPr="00CA4E17">
              <w:rPr>
                <w:b/>
                <w:color w:val="000000" w:themeColor="text1"/>
              </w:rPr>
              <w:t>CIRCULAR DN Nº 01/2018 ACLARACIONES TÍTULO DIGITAL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722CBA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  <w:p w:rsidR="00A56BF1" w:rsidRPr="008F4DBD" w:rsidRDefault="00A56BF1" w:rsidP="00CB5F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294E84" w:rsidP="006454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573AE5" w:rsidRPr="004A72A1">
              <w:rPr>
                <w:b/>
                <w:color w:val="000000" w:themeColor="text1"/>
              </w:rPr>
              <w:t>1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115F1" w:rsidRDefault="007B77E7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79170" cy="810838"/>
            <wp:effectExtent l="0" t="0" r="0" b="0"/>
            <wp:docPr id="2" name="1 Imagen" descr="Logo 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República Argentina - Poder Ejecutivo Nacional</w:t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val="es-AR" w:eastAsia="en-US"/>
        </w:rPr>
      </w:pPr>
      <w:r>
        <w:rPr>
          <w:rFonts w:eastAsiaTheme="minorHAnsi"/>
          <w:sz w:val="23"/>
          <w:szCs w:val="23"/>
          <w:lang w:val="es-AR" w:eastAsia="en-US"/>
        </w:rPr>
        <w:t>2018</w:t>
      </w:r>
    </w:p>
    <w:p w:rsidR="003115F1" w:rsidRDefault="003115F1" w:rsidP="007B77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Circular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7B77E7" w:rsidRPr="007B77E7" w:rsidRDefault="003115F1" w:rsidP="003115F1">
      <w:pPr>
        <w:autoSpaceDE w:val="0"/>
        <w:autoSpaceDN w:val="0"/>
        <w:adjustRightInd w:val="0"/>
        <w:rPr>
          <w:rFonts w:eastAsiaTheme="minorHAnsi"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>Número:</w:t>
      </w:r>
      <w:r w:rsidR="007B77E7" w:rsidRPr="007B77E7">
        <w:t xml:space="preserve"> </w:t>
      </w:r>
      <w:r w:rsidR="007B77E7" w:rsidRPr="007B77E7">
        <w:rPr>
          <w:rFonts w:eastAsiaTheme="minorHAnsi"/>
          <w:bCs/>
          <w:sz w:val="23"/>
          <w:szCs w:val="23"/>
          <w:lang w:val="es-AR" w:eastAsia="en-US"/>
        </w:rPr>
        <w:t>IF-2018-01045085-APN-DNRNPACP#MJ</w:t>
      </w:r>
    </w:p>
    <w:p w:rsidR="007B77E7" w:rsidRPr="007B77E7" w:rsidRDefault="007B77E7" w:rsidP="007B77E7">
      <w:pPr>
        <w:autoSpaceDE w:val="0"/>
        <w:autoSpaceDN w:val="0"/>
        <w:adjustRightInd w:val="0"/>
        <w:jc w:val="right"/>
        <w:rPr>
          <w:rFonts w:eastAsiaTheme="minorHAnsi"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Cs/>
          <w:sz w:val="23"/>
          <w:szCs w:val="23"/>
          <w:lang w:val="es-AR" w:eastAsia="en-US"/>
        </w:rPr>
        <w:t>CIUDAD DE BUENOS AIRES</w:t>
      </w:r>
    </w:p>
    <w:p w:rsidR="007B77E7" w:rsidRDefault="007B77E7" w:rsidP="007B77E7">
      <w:pPr>
        <w:autoSpaceDE w:val="0"/>
        <w:autoSpaceDN w:val="0"/>
        <w:adjustRightInd w:val="0"/>
        <w:jc w:val="right"/>
        <w:rPr>
          <w:rFonts w:eastAsiaTheme="minorHAnsi"/>
          <w:bCs/>
          <w:sz w:val="23"/>
          <w:szCs w:val="23"/>
          <w:lang w:val="es-AR" w:eastAsia="en-US"/>
        </w:rPr>
      </w:pPr>
      <w:r w:rsidRPr="007B77E7">
        <w:rPr>
          <w:rFonts w:eastAsiaTheme="minorHAnsi"/>
          <w:bCs/>
          <w:sz w:val="23"/>
          <w:szCs w:val="23"/>
          <w:lang w:val="es-AR" w:eastAsia="en-US"/>
        </w:rPr>
        <w:t>Viernes 5 de Enero de 2018</w:t>
      </w:r>
    </w:p>
    <w:p w:rsidR="007B77E7" w:rsidRPr="007B77E7" w:rsidRDefault="007B77E7" w:rsidP="003115F1">
      <w:pPr>
        <w:autoSpaceDE w:val="0"/>
        <w:autoSpaceDN w:val="0"/>
        <w:adjustRightInd w:val="0"/>
        <w:rPr>
          <w:rFonts w:eastAsiaTheme="minorHAnsi"/>
          <w:bCs/>
          <w:sz w:val="23"/>
          <w:szCs w:val="23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3"/>
          <w:szCs w:val="23"/>
          <w:lang w:val="es-AR" w:eastAsia="en-US"/>
        </w:rPr>
      </w:pPr>
      <w:r>
        <w:rPr>
          <w:rFonts w:eastAsiaTheme="minorHAnsi"/>
          <w:b/>
          <w:bCs/>
          <w:sz w:val="23"/>
          <w:szCs w:val="23"/>
          <w:lang w:val="es-AR" w:eastAsia="en-US"/>
        </w:rPr>
        <w:t xml:space="preserve">Referencia: </w:t>
      </w:r>
      <w:r>
        <w:rPr>
          <w:rFonts w:eastAsiaTheme="minorHAnsi"/>
          <w:sz w:val="23"/>
          <w:szCs w:val="23"/>
          <w:lang w:val="es-AR" w:eastAsia="en-US"/>
        </w:rPr>
        <w:t>EX-2018-00925495-APN-DNRNPACP#MJ Aclara vigencia y validez del Título Digital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es-AR" w:eastAsia="en-US"/>
        </w:rPr>
      </w:pPr>
    </w:p>
    <w:p w:rsidR="003115F1" w:rsidRDefault="003115F1" w:rsidP="007B77E7">
      <w:pPr>
        <w:pBdr>
          <w:bottom w:val="single" w:sz="6" w:space="1" w:color="auto"/>
        </w:pBdr>
        <w:autoSpaceDE w:val="0"/>
        <w:autoSpaceDN w:val="0"/>
        <w:adjustRightInd w:val="0"/>
        <w:jc w:val="right"/>
        <w:rPr>
          <w:rFonts w:eastAsiaTheme="minorHAnsi"/>
          <w:b/>
          <w:bCs/>
          <w:sz w:val="24"/>
          <w:szCs w:val="24"/>
          <w:lang w:val="es-AR" w:eastAsia="en-US"/>
        </w:rPr>
      </w:pPr>
      <w:r>
        <w:rPr>
          <w:rFonts w:eastAsiaTheme="minorHAnsi"/>
          <w:b/>
          <w:bCs/>
          <w:sz w:val="24"/>
          <w:szCs w:val="24"/>
          <w:lang w:val="es-AR" w:eastAsia="en-US"/>
        </w:rPr>
        <w:t>CIRCULAR D.N. N° 1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SEÑORES ENCARGADOS E INTERVENTORES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Tengo el agrado de dirigirme a usted con relación a la Disposición DI-2017-393-APN-DNRNPACP#MJ,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mediante la cual se dispuso la implementación del Título Digital.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En atención a que se han recibido reclamos de usuarios vinculados con que distintos organismos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desconocerían la validez de ese instrumento, resulta pertinente poner en vuestro conocimiento que: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a) La citada Disposición, emitida el 11 de octubre de 2017, fue publicada en el Boletín Oficial del día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18/10/17 (B.O. N° 33732).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b) Fue notificada por Nota a distintos organismos: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b.1) Dirección General de Aduanas: Nota NO-2017-23944790-APN-DNRNPACP#MJ del 11 de octubre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de 2017, dirigida al entonces Director Juan José Gómez Centurión.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b.2) Superintendencia de Seguros de la Nación: Nota NO-2017-23944116-APN-DNRNPACP#MJ del 11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de octubre de 2017, dirigida al Superintendente, Juan Pazo.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b.3) Ministerio de Transporte, Dirección Nacional de Transporte Automotor de Cargas: Nota NO-2017-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24635530-APN-DNRNPACP#MJ, del 19 de octubre de 2017, dirigida al Director Nacional, Guillermo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val="es-AR" w:eastAsia="en-US"/>
        </w:rPr>
        <w:t>Campra</w:t>
      </w:r>
      <w:proofErr w:type="spellEnd"/>
      <w:r>
        <w:rPr>
          <w:rFonts w:eastAsiaTheme="minorHAnsi"/>
          <w:sz w:val="24"/>
          <w:szCs w:val="24"/>
          <w:lang w:val="es-AR" w:eastAsia="en-US"/>
        </w:rPr>
        <w:t>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En ese marco, de presentarse algún usuario manifestando este tipo de inconvenientes, correspondería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brindarle la información indicada, así como señalarle que no existe impedimento alguno para que se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imprima una copia del Título Digital para su exhibición ante la autoridad que así lo requiera. Ello, por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cuanto la autenticidad del documento puede constatarse a través de la página pública de esta Dirección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Nacional (</w:t>
      </w:r>
      <w:r>
        <w:rPr>
          <w:rFonts w:eastAsiaTheme="minorHAnsi"/>
          <w:i/>
          <w:iCs/>
          <w:sz w:val="24"/>
          <w:szCs w:val="24"/>
          <w:lang w:val="es-AR" w:eastAsia="en-US"/>
        </w:rPr>
        <w:t>www.dnrpa.gov.ar)</w:t>
      </w:r>
      <w:r>
        <w:rPr>
          <w:rFonts w:eastAsiaTheme="minorHAnsi"/>
          <w:sz w:val="24"/>
          <w:szCs w:val="24"/>
          <w:lang w:val="es-AR" w:eastAsia="en-US"/>
        </w:rPr>
        <w:t>, en la solapa Validación de Documento, mediante los datos contenidos en la</w:t>
      </w:r>
      <w:r w:rsidR="007B77E7">
        <w:rPr>
          <w:rFonts w:eastAsiaTheme="minorHAnsi"/>
          <w:sz w:val="24"/>
          <w:szCs w:val="24"/>
          <w:lang w:val="es-AR" w:eastAsia="en-US"/>
        </w:rPr>
        <w:t xml:space="preserve"> </w:t>
      </w:r>
      <w:r>
        <w:rPr>
          <w:rFonts w:eastAsiaTheme="minorHAnsi"/>
          <w:sz w:val="24"/>
          <w:szCs w:val="24"/>
          <w:lang w:val="es-AR" w:eastAsia="en-US"/>
        </w:rPr>
        <w:t>Constancia de Asignación de Título (CAT) remitida por correo electrónico al titular.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  <w:r>
        <w:rPr>
          <w:rFonts w:eastAsiaTheme="minorHAnsi"/>
          <w:sz w:val="24"/>
          <w:szCs w:val="24"/>
          <w:lang w:val="es-AR" w:eastAsia="en-US"/>
        </w:rPr>
        <w:t>Saludo a usted muy atentamente.</w:t>
      </w:r>
    </w:p>
    <w:p w:rsidR="007B77E7" w:rsidRDefault="007B77E7" w:rsidP="003115F1">
      <w:pPr>
        <w:autoSpaceDE w:val="0"/>
        <w:autoSpaceDN w:val="0"/>
        <w:adjustRightInd w:val="0"/>
        <w:rPr>
          <w:rFonts w:eastAsiaTheme="minorHAnsi"/>
          <w:sz w:val="24"/>
          <w:szCs w:val="24"/>
          <w:lang w:val="es-AR" w:eastAsia="en-US"/>
        </w:rPr>
      </w:pP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A LOS SEÑORES ENCARGADOS DE LOS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REGISTROS SECCIONALES DE LA PROPIEDAD DEL AUTOMOTOR,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DE LOS CON COMPETENCIA EXCLUSIVA EN MOTOVEHÍCULOS Y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DE LOS CON COMPETENCIA EXCLUSIVA SOBRE MAQUINARIA AGRÍCOLA,</w:t>
      </w:r>
    </w:p>
    <w:p w:rsidR="003115F1" w:rsidRDefault="003115F1" w:rsidP="003115F1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VIAL O INDUSTRIAL Y DE CRÉDITOS PRENDARIOS</w:t>
      </w:r>
    </w:p>
    <w:p w:rsidR="002F3EC1" w:rsidRDefault="003115F1" w:rsidP="003115F1">
      <w:pPr>
        <w:spacing w:before="80"/>
        <w:jc w:val="both"/>
        <w:rPr>
          <w:rFonts w:eastAsiaTheme="minorHAnsi"/>
          <w:sz w:val="18"/>
          <w:szCs w:val="18"/>
          <w:lang w:val="es-AR" w:eastAsia="en-US"/>
        </w:rPr>
      </w:pPr>
      <w:r>
        <w:rPr>
          <w:rFonts w:eastAsiaTheme="minorHAnsi"/>
          <w:sz w:val="18"/>
          <w:szCs w:val="18"/>
          <w:lang w:val="es-AR" w:eastAsia="en-US"/>
        </w:rPr>
        <w:t>S. / D</w:t>
      </w:r>
    </w:p>
    <w:p w:rsidR="003115F1" w:rsidRDefault="003115F1" w:rsidP="003115F1">
      <w:pPr>
        <w:spacing w:before="80"/>
        <w:jc w:val="both"/>
        <w:rPr>
          <w:rFonts w:eastAsiaTheme="minorHAnsi"/>
          <w:sz w:val="18"/>
          <w:szCs w:val="18"/>
          <w:lang w:val="es-AR" w:eastAsia="en-US"/>
        </w:rPr>
      </w:pPr>
    </w:p>
    <w:p w:rsidR="003115F1" w:rsidRDefault="003115F1" w:rsidP="003115F1">
      <w:pPr>
        <w:spacing w:before="80"/>
        <w:jc w:val="both"/>
        <w:rPr>
          <w:rFonts w:eastAsiaTheme="minorHAnsi"/>
          <w:sz w:val="18"/>
          <w:szCs w:val="18"/>
          <w:lang w:val="es-AR" w:eastAsia="en-US"/>
        </w:rPr>
      </w:pPr>
    </w:p>
    <w:p w:rsidR="003115F1" w:rsidRPr="002A386F" w:rsidRDefault="003115F1" w:rsidP="007B77E7">
      <w:pPr>
        <w:spacing w:before="80"/>
        <w:rPr>
          <w:color w:val="000000" w:themeColor="text1"/>
          <w:sz w:val="16"/>
          <w:szCs w:val="16"/>
        </w:rPr>
      </w:pPr>
      <w:r w:rsidRPr="002A386F">
        <w:rPr>
          <w:color w:val="000000" w:themeColor="text1"/>
          <w:sz w:val="16"/>
          <w:szCs w:val="16"/>
        </w:rPr>
        <w:t>Carlos Gustavo Walter</w:t>
      </w:r>
      <w:r w:rsidR="002A386F" w:rsidRPr="002A386F">
        <w:rPr>
          <w:color w:val="000000" w:themeColor="text1"/>
          <w:sz w:val="16"/>
          <w:szCs w:val="16"/>
        </w:rPr>
        <w:br/>
      </w:r>
      <w:r w:rsidRPr="002A386F">
        <w:rPr>
          <w:color w:val="000000" w:themeColor="text1"/>
          <w:sz w:val="16"/>
          <w:szCs w:val="16"/>
        </w:rPr>
        <w:t>Director Nacional</w:t>
      </w:r>
      <w:r w:rsidR="007B77E7" w:rsidRPr="002A386F">
        <w:rPr>
          <w:color w:val="000000" w:themeColor="text1"/>
          <w:sz w:val="16"/>
          <w:szCs w:val="16"/>
        </w:rPr>
        <w:br/>
      </w:r>
      <w:r w:rsidRPr="002A386F">
        <w:rPr>
          <w:color w:val="000000" w:themeColor="text1"/>
          <w:sz w:val="16"/>
          <w:szCs w:val="16"/>
        </w:rPr>
        <w:t xml:space="preserve">Dirección Nacional de los Registros Nacionales </w:t>
      </w:r>
      <w:r w:rsidR="007B77E7" w:rsidRPr="002A386F">
        <w:rPr>
          <w:color w:val="000000" w:themeColor="text1"/>
          <w:sz w:val="16"/>
          <w:szCs w:val="16"/>
        </w:rPr>
        <w:br/>
      </w:r>
      <w:r w:rsidRPr="002A386F">
        <w:rPr>
          <w:color w:val="000000" w:themeColor="text1"/>
          <w:sz w:val="16"/>
          <w:szCs w:val="16"/>
        </w:rPr>
        <w:t>de la Propiedad del Automotor y de Créditos Prendarios</w:t>
      </w:r>
      <w:r w:rsidR="007B77E7" w:rsidRPr="002A386F">
        <w:rPr>
          <w:color w:val="000000" w:themeColor="text1"/>
          <w:sz w:val="16"/>
          <w:szCs w:val="16"/>
        </w:rPr>
        <w:br/>
      </w:r>
      <w:r w:rsidRPr="002A386F">
        <w:rPr>
          <w:color w:val="000000" w:themeColor="text1"/>
          <w:sz w:val="16"/>
          <w:szCs w:val="16"/>
        </w:rPr>
        <w:t>Ministerio de Justicia y Derechos Humanos</w:t>
      </w:r>
    </w:p>
    <w:sectPr w:rsidR="003115F1" w:rsidRPr="002A386F" w:rsidSect="008F4DBD">
      <w:pgSz w:w="12240" w:h="15840"/>
      <w:pgMar w:top="426" w:right="1183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67ED7"/>
    <w:rsid w:val="00371A9E"/>
    <w:rsid w:val="00380581"/>
    <w:rsid w:val="003857F0"/>
    <w:rsid w:val="003860F3"/>
    <w:rsid w:val="0039675E"/>
    <w:rsid w:val="003E1E7C"/>
    <w:rsid w:val="003E4C4D"/>
    <w:rsid w:val="003F75DC"/>
    <w:rsid w:val="00413756"/>
    <w:rsid w:val="004152CD"/>
    <w:rsid w:val="004609B8"/>
    <w:rsid w:val="00491DD6"/>
    <w:rsid w:val="004A6C0E"/>
    <w:rsid w:val="004A72A1"/>
    <w:rsid w:val="004C7C78"/>
    <w:rsid w:val="004F4A06"/>
    <w:rsid w:val="00515FAA"/>
    <w:rsid w:val="00533750"/>
    <w:rsid w:val="00573AE5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32186"/>
    <w:rsid w:val="00755EE1"/>
    <w:rsid w:val="00771B45"/>
    <w:rsid w:val="007B4907"/>
    <w:rsid w:val="007B77E7"/>
    <w:rsid w:val="007E65D9"/>
    <w:rsid w:val="00807569"/>
    <w:rsid w:val="0081222A"/>
    <w:rsid w:val="00813684"/>
    <w:rsid w:val="0082517D"/>
    <w:rsid w:val="0085600C"/>
    <w:rsid w:val="0087469D"/>
    <w:rsid w:val="0087523D"/>
    <w:rsid w:val="008D6B7E"/>
    <w:rsid w:val="008F4DBD"/>
    <w:rsid w:val="00905575"/>
    <w:rsid w:val="00952709"/>
    <w:rsid w:val="00976699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B3652"/>
    <w:rsid w:val="00AC0679"/>
    <w:rsid w:val="00AD10A6"/>
    <w:rsid w:val="00B940A0"/>
    <w:rsid w:val="00BC3CD8"/>
    <w:rsid w:val="00BD0868"/>
    <w:rsid w:val="00BE2114"/>
    <w:rsid w:val="00BF7E10"/>
    <w:rsid w:val="00C13C2E"/>
    <w:rsid w:val="00C225EA"/>
    <w:rsid w:val="00C51E6A"/>
    <w:rsid w:val="00CA4E17"/>
    <w:rsid w:val="00CB5F62"/>
    <w:rsid w:val="00CD2B77"/>
    <w:rsid w:val="00CE0A06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32EFA"/>
    <w:rsid w:val="00E85D10"/>
    <w:rsid w:val="00EA6221"/>
    <w:rsid w:val="00ED2700"/>
    <w:rsid w:val="00EE4316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2018-01-08T15:22:00Z</dcterms:created>
  <dcterms:modified xsi:type="dcterms:W3CDTF">2018-01-08T15:22:00Z</dcterms:modified>
</cp:coreProperties>
</file>